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576"/>
        <w:gridCol w:w="3576"/>
        <w:gridCol w:w="3576"/>
      </w:tblGrid>
      <w:tr w:rsidR="007F0B73" w:rsidRPr="00970B53" w14:paraId="117AF431" w14:textId="77777777">
        <w:trPr>
          <w:trHeight w:hRule="exact" w:val="600"/>
        </w:trPr>
        <w:tc>
          <w:tcPr>
            <w:tcW w:w="3576" w:type="dxa"/>
          </w:tcPr>
          <w:p w14:paraId="11D6B77B" w14:textId="77777777" w:rsidR="007F0B73" w:rsidRDefault="00594AD9">
            <w:pPr>
              <w:rPr>
                <w:sz w:val="16"/>
              </w:rPr>
            </w:pPr>
            <w:r>
              <w:rPr>
                <w:sz w:val="16"/>
              </w:rPr>
              <w:t>CS-214</w:t>
            </w:r>
          </w:p>
          <w:p w14:paraId="7549A074" w14:textId="77777777" w:rsidR="00594AD9" w:rsidRPr="00970B53" w:rsidRDefault="00594AD9" w:rsidP="00467549">
            <w:pPr>
              <w:rPr>
                <w:sz w:val="16"/>
              </w:rPr>
            </w:pPr>
            <w:r>
              <w:rPr>
                <w:sz w:val="16"/>
              </w:rPr>
              <w:t>Rev 1</w:t>
            </w:r>
            <w:r w:rsidR="00467549">
              <w:rPr>
                <w:sz w:val="16"/>
              </w:rPr>
              <w:t>1</w:t>
            </w:r>
            <w:r>
              <w:rPr>
                <w:sz w:val="16"/>
              </w:rPr>
              <w:t>/2013</w:t>
            </w:r>
          </w:p>
        </w:tc>
        <w:tc>
          <w:tcPr>
            <w:tcW w:w="3576" w:type="dxa"/>
          </w:tcPr>
          <w:p w14:paraId="249D79E1" w14:textId="77777777" w:rsidR="007F0B73" w:rsidRPr="00970B53" w:rsidRDefault="007F0B73"/>
        </w:tc>
        <w:tc>
          <w:tcPr>
            <w:tcW w:w="3576" w:type="dxa"/>
            <w:tcBorders>
              <w:top w:val="single" w:sz="12" w:space="0" w:color="auto"/>
              <w:left w:val="single" w:sz="12" w:space="0" w:color="auto"/>
              <w:bottom w:val="single" w:sz="12" w:space="0" w:color="auto"/>
              <w:right w:val="single" w:sz="12" w:space="0" w:color="auto"/>
            </w:tcBorders>
          </w:tcPr>
          <w:p w14:paraId="48596A67" w14:textId="77777777" w:rsidR="007F0B73" w:rsidRPr="00970B53" w:rsidRDefault="00B95798">
            <w:pPr>
              <w:pStyle w:val="CellNumber"/>
            </w:pPr>
            <w:r>
              <w:tab/>
            </w:r>
            <w:r w:rsidR="007F0B73" w:rsidRPr="00970B53">
              <w:t>Position Code</w:t>
            </w:r>
          </w:p>
          <w:p w14:paraId="2953DE11" w14:textId="77777777" w:rsidR="007F0B73" w:rsidRPr="00970B53" w:rsidRDefault="007F0B73" w:rsidP="00027C4C">
            <w:pPr>
              <w:pStyle w:val="CellText"/>
              <w:ind w:left="1080"/>
            </w:pPr>
            <w:bookmarkStart w:id="0" w:name="StartPosCode"/>
            <w:bookmarkEnd w:id="0"/>
          </w:p>
        </w:tc>
      </w:tr>
      <w:tr w:rsidR="007F0B73" w:rsidRPr="00970B53" w14:paraId="30DD3898" w14:textId="77777777">
        <w:tc>
          <w:tcPr>
            <w:tcW w:w="3576" w:type="dxa"/>
          </w:tcPr>
          <w:p w14:paraId="34F6B040" w14:textId="77777777" w:rsidR="007F0B73" w:rsidRPr="00970B53" w:rsidRDefault="007F0B73"/>
        </w:tc>
        <w:tc>
          <w:tcPr>
            <w:tcW w:w="3576" w:type="dxa"/>
          </w:tcPr>
          <w:p w14:paraId="76D466C8" w14:textId="77777777" w:rsidR="007F0B73" w:rsidRPr="00970B53" w:rsidRDefault="007F0B73">
            <w:pPr>
              <w:pStyle w:val="Heading1"/>
              <w:jc w:val="center"/>
              <w:rPr>
                <w:caps w:val="0"/>
                <w:sz w:val="22"/>
              </w:rPr>
            </w:pPr>
            <w:r w:rsidRPr="00970B53">
              <w:rPr>
                <w:caps w:val="0"/>
                <w:sz w:val="22"/>
              </w:rPr>
              <w:t xml:space="preserve">State of </w:t>
            </w:r>
            <w:smartTag w:uri="urn:schemas-microsoft-com:office:smarttags" w:element="place">
              <w:smartTag w:uri="urn:schemas-microsoft-com:office:smarttags" w:element="State">
                <w:r w:rsidRPr="00970B53">
                  <w:rPr>
                    <w:caps w:val="0"/>
                    <w:sz w:val="22"/>
                  </w:rPr>
                  <w:t>Michigan</w:t>
                </w:r>
              </w:smartTag>
            </w:smartTag>
          </w:p>
          <w:p w14:paraId="4D77F733" w14:textId="77777777" w:rsidR="007F0B73" w:rsidRPr="00970B53" w:rsidRDefault="007F0B73">
            <w:pPr>
              <w:jc w:val="center"/>
              <w:rPr>
                <w:b/>
                <w:sz w:val="22"/>
              </w:rPr>
            </w:pPr>
            <w:r w:rsidRPr="00970B53">
              <w:rPr>
                <w:b/>
                <w:sz w:val="22"/>
              </w:rPr>
              <w:t>Civil Service</w:t>
            </w:r>
            <w:r w:rsidR="00D76EA2">
              <w:rPr>
                <w:b/>
                <w:sz w:val="22"/>
              </w:rPr>
              <w:t xml:space="preserve"> Commission</w:t>
            </w:r>
          </w:p>
          <w:p w14:paraId="0E5332C7" w14:textId="77777777" w:rsidR="007F0B73" w:rsidRPr="00970B53" w:rsidRDefault="007F0B73">
            <w:pPr>
              <w:jc w:val="center"/>
              <w:rPr>
                <w:sz w:val="18"/>
              </w:rPr>
            </w:pPr>
            <w:smartTag w:uri="urn:schemas-microsoft-com:office:smarttags" w:element="place">
              <w:smartTag w:uri="urn:schemas-microsoft-com:office:smarttags" w:element="PlaceName">
                <w:r w:rsidRPr="00970B53">
                  <w:rPr>
                    <w:sz w:val="18"/>
                  </w:rPr>
                  <w:t>Capitol</w:t>
                </w:r>
              </w:smartTag>
              <w:r w:rsidRPr="00970B53">
                <w:rPr>
                  <w:sz w:val="18"/>
                </w:rPr>
                <w:t xml:space="preserve">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28CFA834" w14:textId="77777777" w:rsidR="007F0B73" w:rsidRPr="00970B53" w:rsidRDefault="007F0B7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4174974D" w14:textId="77777777" w:rsidR="007F0B73" w:rsidRPr="00970B53" w:rsidRDefault="007F0B73"/>
        </w:tc>
      </w:tr>
      <w:tr w:rsidR="007F0B73" w:rsidRPr="00970B53" w14:paraId="251472E3" w14:textId="77777777">
        <w:tc>
          <w:tcPr>
            <w:tcW w:w="3576" w:type="dxa"/>
          </w:tcPr>
          <w:p w14:paraId="31D0EDF8" w14:textId="77777777" w:rsidR="007F0B73" w:rsidRPr="00970B53" w:rsidRDefault="007F0B73">
            <w:pPr>
              <w:ind w:right="1020"/>
              <w:jc w:val="both"/>
              <w:rPr>
                <w:sz w:val="16"/>
              </w:rPr>
            </w:pPr>
          </w:p>
        </w:tc>
        <w:tc>
          <w:tcPr>
            <w:tcW w:w="3576" w:type="dxa"/>
            <w:vAlign w:val="center"/>
          </w:tcPr>
          <w:p w14:paraId="37461943" w14:textId="77777777" w:rsidR="007F0B73" w:rsidRPr="00B70EE8" w:rsidRDefault="007F0B73">
            <w:pPr>
              <w:pStyle w:val="Heading1"/>
              <w:jc w:val="center"/>
              <w:rPr>
                <w:spacing w:val="20"/>
                <w:sz w:val="24"/>
              </w:rPr>
            </w:pPr>
            <w:r w:rsidRPr="00B70EE8">
              <w:rPr>
                <w:spacing w:val="20"/>
                <w:sz w:val="24"/>
              </w:rPr>
              <w:t>POSITION DESCRIPTION</w:t>
            </w:r>
          </w:p>
        </w:tc>
        <w:tc>
          <w:tcPr>
            <w:tcW w:w="3576" w:type="dxa"/>
          </w:tcPr>
          <w:p w14:paraId="1743F4D6" w14:textId="77777777" w:rsidR="007F0B73" w:rsidRPr="00970B53" w:rsidRDefault="007F0B73">
            <w:pPr>
              <w:rPr>
                <w:sz w:val="16"/>
              </w:rPr>
            </w:pPr>
          </w:p>
        </w:tc>
      </w:tr>
    </w:tbl>
    <w:p w14:paraId="1C882A56" w14:textId="77777777" w:rsidR="007F0B73" w:rsidRPr="00970B53" w:rsidRDefault="007F0B73">
      <w:pPr>
        <w:tabs>
          <w:tab w:val="left" w:pos="3576"/>
          <w:tab w:val="left" w:pos="7152"/>
          <w:tab w:val="left" w:pos="10728"/>
        </w:tabs>
        <w:spacing w:before="40"/>
        <w:rPr>
          <w:sz w:val="1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tblGrid>
      <w:tr w:rsidR="007F0B73" w:rsidRPr="00970B53" w14:paraId="046373DB" w14:textId="77777777" w:rsidTr="00323A0A">
        <w:trPr>
          <w:cantSplit/>
        </w:trPr>
        <w:tc>
          <w:tcPr>
            <w:tcW w:w="10728" w:type="dxa"/>
            <w:gridSpan w:val="2"/>
            <w:tcBorders>
              <w:bottom w:val="dashed" w:sz="4" w:space="0" w:color="auto"/>
            </w:tcBorders>
          </w:tcPr>
          <w:p w14:paraId="2ECCDDBD" w14:textId="5855309E" w:rsidR="007F0B73" w:rsidRPr="00970B53" w:rsidRDefault="007F0B73" w:rsidP="00004B4B">
            <w:pPr>
              <w:pStyle w:val="Header"/>
              <w:tabs>
                <w:tab w:val="clear" w:pos="4320"/>
                <w:tab w:val="clear" w:pos="8640"/>
              </w:tabs>
              <w:spacing w:before="120" w:after="120"/>
              <w:jc w:val="both"/>
              <w:rPr>
                <w:sz w:val="24"/>
              </w:rPr>
            </w:pPr>
            <w:r w:rsidRPr="00970B53">
              <w:rPr>
                <w:sz w:val="24"/>
              </w:rPr>
              <w:t xml:space="preserve">This </w:t>
            </w:r>
            <w:r w:rsidR="004E5015">
              <w:rPr>
                <w:sz w:val="24"/>
              </w:rPr>
              <w:t>position description</w:t>
            </w:r>
            <w:r w:rsidRPr="00970B53">
              <w:rPr>
                <w:sz w:val="24"/>
              </w:rPr>
              <w:t xml:space="preserve"> serve</w:t>
            </w:r>
            <w:r w:rsidR="00B95798">
              <w:rPr>
                <w:sz w:val="24"/>
              </w:rPr>
              <w:t>s</w:t>
            </w:r>
            <w:r w:rsidRPr="00970B53">
              <w:rPr>
                <w:sz w:val="24"/>
              </w:rPr>
              <w:t xml:space="preserve"> as the official classification document of record for this position. Please complete this form as accurately as you can </w:t>
            </w:r>
            <w:r w:rsidR="00004B4B">
              <w:rPr>
                <w:sz w:val="24"/>
              </w:rPr>
              <w:t>as</w:t>
            </w:r>
            <w:r w:rsidRPr="00970B53">
              <w:rPr>
                <w:sz w:val="24"/>
              </w:rPr>
              <w:t xml:space="preserve"> the </w:t>
            </w:r>
            <w:r w:rsidR="00004B4B">
              <w:rPr>
                <w:sz w:val="24"/>
              </w:rPr>
              <w:t>position description</w:t>
            </w:r>
            <w:r w:rsidRPr="00970B53">
              <w:rPr>
                <w:sz w:val="24"/>
              </w:rPr>
              <w:t xml:space="preserve"> is used to determine the proper classification of the position. </w:t>
            </w:r>
          </w:p>
        </w:tc>
      </w:tr>
      <w:tr w:rsidR="00323A0A" w:rsidRPr="00970B53" w14:paraId="2FDBA2B7" w14:textId="77777777" w:rsidTr="00EF4971">
        <w:trPr>
          <w:cantSplit/>
          <w:trHeight w:val="262"/>
        </w:trPr>
        <w:tc>
          <w:tcPr>
            <w:tcW w:w="5508" w:type="dxa"/>
            <w:tcBorders>
              <w:bottom w:val="dashed" w:sz="4" w:space="0" w:color="auto"/>
            </w:tcBorders>
          </w:tcPr>
          <w:p w14:paraId="76604404" w14:textId="77777777" w:rsidR="00323A0A" w:rsidRPr="000E4FC0" w:rsidRDefault="000C5B65" w:rsidP="00EF4971">
            <w:pPr>
              <w:pStyle w:val="CellNumber"/>
              <w:ind w:left="1080" w:hanging="900"/>
              <w:rPr>
                <w:sz w:val="20"/>
              </w:rPr>
            </w:pPr>
            <w:r w:rsidRPr="000E4FC0">
              <w:rPr>
                <w:sz w:val="20"/>
              </w:rPr>
              <w:tab/>
              <w:t>2.</w:t>
            </w:r>
            <w:r w:rsidR="00323A0A" w:rsidRPr="000E4FC0">
              <w:rPr>
                <w:sz w:val="20"/>
              </w:rPr>
              <w:t>Employee’s Name (Last, First, M.I.)</w:t>
            </w:r>
          </w:p>
        </w:tc>
        <w:tc>
          <w:tcPr>
            <w:tcW w:w="5220" w:type="dxa"/>
            <w:tcBorders>
              <w:bottom w:val="dashed" w:sz="4" w:space="0" w:color="auto"/>
            </w:tcBorders>
          </w:tcPr>
          <w:p w14:paraId="661E34C7" w14:textId="77777777" w:rsidR="00323A0A" w:rsidRPr="000E4FC0" w:rsidRDefault="00323A0A" w:rsidP="00323A0A">
            <w:pPr>
              <w:pStyle w:val="CellNumber"/>
              <w:rPr>
                <w:sz w:val="20"/>
              </w:rPr>
            </w:pPr>
            <w:r w:rsidRPr="000E4FC0">
              <w:rPr>
                <w:sz w:val="20"/>
              </w:rPr>
              <w:t>8.</w:t>
            </w:r>
            <w:r w:rsidRPr="000E4FC0">
              <w:rPr>
                <w:sz w:val="20"/>
              </w:rPr>
              <w:tab/>
              <w:t>Department/Agency</w:t>
            </w:r>
          </w:p>
        </w:tc>
      </w:tr>
      <w:tr w:rsidR="00323A0A" w:rsidRPr="00970B53" w14:paraId="64054E8C" w14:textId="77777777" w:rsidTr="00DC4EA9">
        <w:trPr>
          <w:cantSplit/>
          <w:trHeight w:val="476"/>
        </w:trPr>
        <w:tc>
          <w:tcPr>
            <w:tcW w:w="5508" w:type="dxa"/>
            <w:tcBorders>
              <w:top w:val="dashed" w:sz="4" w:space="0" w:color="auto"/>
            </w:tcBorders>
          </w:tcPr>
          <w:p w14:paraId="17FE19F4" w14:textId="2EAF33A3" w:rsidR="00323A0A" w:rsidRPr="000E4FC0" w:rsidRDefault="00323A0A" w:rsidP="002A18A0">
            <w:pPr>
              <w:pStyle w:val="CellText"/>
              <w:ind w:left="1080" w:hanging="720"/>
            </w:pPr>
          </w:p>
        </w:tc>
        <w:tc>
          <w:tcPr>
            <w:tcW w:w="5220" w:type="dxa"/>
            <w:tcBorders>
              <w:top w:val="dashed" w:sz="4" w:space="0" w:color="auto"/>
            </w:tcBorders>
          </w:tcPr>
          <w:p w14:paraId="0A366675" w14:textId="50FE25CD" w:rsidR="00323A0A" w:rsidRPr="000E4FC0" w:rsidRDefault="0062179B" w:rsidP="00EF4971">
            <w:pPr>
              <w:pStyle w:val="CellText"/>
              <w:ind w:left="126"/>
            </w:pPr>
            <w:r w:rsidRPr="005D328D">
              <w:rPr>
                <w:sz w:val="24"/>
                <w:szCs w:val="24"/>
              </w:rPr>
              <w:t>Labor &amp; Economic Opportunity (LEO)</w:t>
            </w:r>
          </w:p>
        </w:tc>
      </w:tr>
      <w:tr w:rsidR="00323A0A" w:rsidRPr="00970B53" w14:paraId="7323E1DE" w14:textId="77777777" w:rsidTr="00EF4971">
        <w:trPr>
          <w:cantSplit/>
          <w:trHeight w:val="232"/>
        </w:trPr>
        <w:tc>
          <w:tcPr>
            <w:tcW w:w="5508" w:type="dxa"/>
            <w:tcBorders>
              <w:bottom w:val="dashed" w:sz="4" w:space="0" w:color="auto"/>
            </w:tcBorders>
          </w:tcPr>
          <w:p w14:paraId="3AA34BF8" w14:textId="77777777" w:rsidR="00323A0A" w:rsidRPr="000E4FC0" w:rsidRDefault="000C5B65" w:rsidP="00EF4971">
            <w:pPr>
              <w:pStyle w:val="CellNumber"/>
              <w:ind w:left="1080" w:hanging="900"/>
              <w:rPr>
                <w:sz w:val="20"/>
              </w:rPr>
            </w:pPr>
            <w:r w:rsidRPr="000E4FC0">
              <w:rPr>
                <w:sz w:val="20"/>
              </w:rPr>
              <w:tab/>
              <w:t>3.</w:t>
            </w:r>
            <w:r w:rsidR="00323A0A" w:rsidRPr="000E4FC0">
              <w:rPr>
                <w:sz w:val="20"/>
              </w:rPr>
              <w:t>Employee Identification Number</w:t>
            </w:r>
          </w:p>
        </w:tc>
        <w:tc>
          <w:tcPr>
            <w:tcW w:w="5220" w:type="dxa"/>
            <w:tcBorders>
              <w:bottom w:val="dashed" w:sz="4" w:space="0" w:color="auto"/>
            </w:tcBorders>
          </w:tcPr>
          <w:p w14:paraId="25A62D48" w14:textId="77777777" w:rsidR="00323A0A" w:rsidRPr="000E4FC0" w:rsidRDefault="00323A0A" w:rsidP="006E172E">
            <w:pPr>
              <w:pStyle w:val="CellNumber"/>
              <w:rPr>
                <w:sz w:val="20"/>
              </w:rPr>
            </w:pPr>
            <w:r w:rsidRPr="000E4FC0">
              <w:rPr>
                <w:sz w:val="20"/>
              </w:rPr>
              <w:t>9.</w:t>
            </w:r>
            <w:r w:rsidRPr="000E4FC0">
              <w:rPr>
                <w:sz w:val="20"/>
              </w:rPr>
              <w:tab/>
              <w:t>Bureau (Institution, Board, or Commission)</w:t>
            </w:r>
          </w:p>
        </w:tc>
      </w:tr>
      <w:tr w:rsidR="00323A0A" w:rsidRPr="00970B53" w14:paraId="03CBFB2F" w14:textId="77777777" w:rsidTr="00DC4EA9">
        <w:trPr>
          <w:cantSplit/>
          <w:trHeight w:val="395"/>
        </w:trPr>
        <w:tc>
          <w:tcPr>
            <w:tcW w:w="5508" w:type="dxa"/>
            <w:tcBorders>
              <w:top w:val="dashed" w:sz="4" w:space="0" w:color="auto"/>
            </w:tcBorders>
          </w:tcPr>
          <w:p w14:paraId="429D0320" w14:textId="125CC943" w:rsidR="00323A0A" w:rsidRPr="000E4FC0" w:rsidRDefault="00323A0A" w:rsidP="002A18A0">
            <w:pPr>
              <w:pStyle w:val="CellNumber"/>
              <w:ind w:left="1080" w:hanging="720"/>
              <w:rPr>
                <w:sz w:val="20"/>
              </w:rPr>
            </w:pPr>
          </w:p>
        </w:tc>
        <w:tc>
          <w:tcPr>
            <w:tcW w:w="5220" w:type="dxa"/>
            <w:tcBorders>
              <w:top w:val="dashed" w:sz="4" w:space="0" w:color="auto"/>
            </w:tcBorders>
          </w:tcPr>
          <w:p w14:paraId="1C8DB7AC" w14:textId="122724BF" w:rsidR="00323A0A" w:rsidRPr="000E4FC0" w:rsidRDefault="00540E78" w:rsidP="00EF4971">
            <w:pPr>
              <w:pStyle w:val="CellNumber"/>
              <w:tabs>
                <w:tab w:val="clear" w:pos="450"/>
                <w:tab w:val="left" w:pos="126"/>
              </w:tabs>
              <w:ind w:hanging="320"/>
              <w:rPr>
                <w:b w:val="0"/>
                <w:bCs/>
                <w:sz w:val="20"/>
              </w:rPr>
            </w:pPr>
            <w:r w:rsidRPr="005D328D">
              <w:rPr>
                <w:b w:val="0"/>
                <w:bCs/>
                <w:sz w:val="24"/>
                <w:szCs w:val="24"/>
              </w:rPr>
              <w:t>Bureau of Services for Blind Persons</w:t>
            </w:r>
            <w:r w:rsidR="0062179B" w:rsidRPr="005D328D">
              <w:rPr>
                <w:b w:val="0"/>
                <w:bCs/>
                <w:sz w:val="24"/>
                <w:szCs w:val="24"/>
              </w:rPr>
              <w:t xml:space="preserve"> (BSBP)</w:t>
            </w:r>
          </w:p>
        </w:tc>
      </w:tr>
      <w:tr w:rsidR="006E172E" w:rsidRPr="00970B53" w14:paraId="194C192A" w14:textId="77777777" w:rsidTr="00EF4971">
        <w:trPr>
          <w:cantSplit/>
          <w:trHeight w:hRule="exact" w:val="285"/>
        </w:trPr>
        <w:tc>
          <w:tcPr>
            <w:tcW w:w="5508" w:type="dxa"/>
            <w:tcBorders>
              <w:bottom w:val="dashed" w:sz="4" w:space="0" w:color="auto"/>
            </w:tcBorders>
          </w:tcPr>
          <w:p w14:paraId="436FE84E" w14:textId="77777777" w:rsidR="006E172E" w:rsidRPr="000E4FC0" w:rsidRDefault="000C5B65" w:rsidP="00EF4971">
            <w:pPr>
              <w:pStyle w:val="CellNumber"/>
              <w:ind w:left="1080" w:hanging="900"/>
              <w:rPr>
                <w:sz w:val="20"/>
              </w:rPr>
            </w:pPr>
            <w:r w:rsidRPr="000E4FC0">
              <w:rPr>
                <w:sz w:val="20"/>
              </w:rPr>
              <w:tab/>
              <w:t>4.</w:t>
            </w:r>
            <w:r w:rsidR="006E172E" w:rsidRPr="000E4FC0">
              <w:rPr>
                <w:sz w:val="20"/>
              </w:rPr>
              <w:t>Civil Service Position Code Description</w:t>
            </w:r>
          </w:p>
          <w:p w14:paraId="372FD4F3" w14:textId="77777777" w:rsidR="006E172E" w:rsidRPr="000E4FC0" w:rsidRDefault="006E172E" w:rsidP="002A18A0">
            <w:pPr>
              <w:pStyle w:val="CellText"/>
              <w:ind w:left="1080" w:hanging="720"/>
            </w:pPr>
          </w:p>
        </w:tc>
        <w:tc>
          <w:tcPr>
            <w:tcW w:w="5220" w:type="dxa"/>
            <w:tcBorders>
              <w:bottom w:val="dashed" w:sz="4" w:space="0" w:color="auto"/>
            </w:tcBorders>
          </w:tcPr>
          <w:p w14:paraId="4109353C" w14:textId="77777777" w:rsidR="006E172E" w:rsidRPr="000E4FC0" w:rsidRDefault="006E172E" w:rsidP="006E172E">
            <w:pPr>
              <w:pStyle w:val="CellNumber"/>
              <w:rPr>
                <w:sz w:val="20"/>
              </w:rPr>
            </w:pPr>
            <w:r w:rsidRPr="000E4FC0">
              <w:rPr>
                <w:sz w:val="20"/>
              </w:rPr>
              <w:t>10.</w:t>
            </w:r>
            <w:r w:rsidRPr="000E4FC0">
              <w:rPr>
                <w:sz w:val="20"/>
              </w:rPr>
              <w:tab/>
              <w:t>Division</w:t>
            </w:r>
          </w:p>
        </w:tc>
      </w:tr>
      <w:tr w:rsidR="006E172E" w:rsidRPr="00970B53" w14:paraId="51584034" w14:textId="77777777" w:rsidTr="00DC4EA9">
        <w:trPr>
          <w:cantSplit/>
          <w:trHeight w:hRule="exact" w:val="541"/>
        </w:trPr>
        <w:tc>
          <w:tcPr>
            <w:tcW w:w="5508" w:type="dxa"/>
            <w:tcBorders>
              <w:top w:val="dashed" w:sz="4" w:space="0" w:color="auto"/>
            </w:tcBorders>
          </w:tcPr>
          <w:p w14:paraId="176E15FC" w14:textId="031BA0CE" w:rsidR="006E172E" w:rsidRPr="000E4FC0" w:rsidRDefault="00A3653B" w:rsidP="002A18A0">
            <w:pPr>
              <w:pStyle w:val="CellNumber"/>
              <w:ind w:left="1080" w:hanging="720"/>
              <w:rPr>
                <w:b w:val="0"/>
                <w:bCs/>
                <w:sz w:val="20"/>
              </w:rPr>
            </w:pPr>
            <w:r w:rsidRPr="005D328D">
              <w:rPr>
                <w:b w:val="0"/>
                <w:bCs/>
                <w:sz w:val="24"/>
                <w:szCs w:val="24"/>
              </w:rPr>
              <w:t>Rehabilitation Counselor 9</w:t>
            </w:r>
            <w:r w:rsidR="004F5FFE">
              <w:rPr>
                <w:b w:val="0"/>
                <w:bCs/>
                <w:sz w:val="24"/>
                <w:szCs w:val="24"/>
              </w:rPr>
              <w:t>-</w:t>
            </w:r>
            <w:r w:rsidRPr="005D328D">
              <w:rPr>
                <w:b w:val="0"/>
                <w:bCs/>
                <w:sz w:val="24"/>
                <w:szCs w:val="24"/>
              </w:rPr>
              <w:t>11</w:t>
            </w:r>
          </w:p>
        </w:tc>
        <w:tc>
          <w:tcPr>
            <w:tcW w:w="5220" w:type="dxa"/>
            <w:tcBorders>
              <w:top w:val="dashed" w:sz="4" w:space="0" w:color="auto"/>
            </w:tcBorders>
          </w:tcPr>
          <w:p w14:paraId="754E2116" w14:textId="67708573" w:rsidR="006E172E" w:rsidRPr="000E4FC0" w:rsidRDefault="0062179B" w:rsidP="00EF4971">
            <w:pPr>
              <w:pStyle w:val="CellText"/>
              <w:ind w:left="126"/>
            </w:pPr>
            <w:r w:rsidRPr="005D328D">
              <w:rPr>
                <w:sz w:val="24"/>
                <w:szCs w:val="24"/>
              </w:rPr>
              <w:t>Field Services</w:t>
            </w:r>
            <w:r w:rsidR="000E4FC0" w:rsidRPr="005D328D">
              <w:rPr>
                <w:sz w:val="24"/>
                <w:szCs w:val="24"/>
              </w:rPr>
              <w:t xml:space="preserve"> Division</w:t>
            </w:r>
          </w:p>
        </w:tc>
      </w:tr>
      <w:tr w:rsidR="006E172E" w:rsidRPr="00970B53" w14:paraId="66028A70" w14:textId="77777777" w:rsidTr="00EF4971">
        <w:trPr>
          <w:cantSplit/>
          <w:trHeight w:hRule="exact" w:val="272"/>
        </w:trPr>
        <w:tc>
          <w:tcPr>
            <w:tcW w:w="5508" w:type="dxa"/>
            <w:tcBorders>
              <w:bottom w:val="dashed" w:sz="4" w:space="0" w:color="auto"/>
            </w:tcBorders>
          </w:tcPr>
          <w:p w14:paraId="41A3E46E" w14:textId="77777777" w:rsidR="006E172E" w:rsidRPr="000E4FC0" w:rsidRDefault="000C5B65" w:rsidP="00EF4971">
            <w:pPr>
              <w:pStyle w:val="CellNumber"/>
              <w:ind w:left="1080" w:hanging="900"/>
              <w:rPr>
                <w:sz w:val="20"/>
              </w:rPr>
            </w:pPr>
            <w:r w:rsidRPr="000E4FC0">
              <w:rPr>
                <w:sz w:val="20"/>
              </w:rPr>
              <w:tab/>
              <w:t>5.</w:t>
            </w:r>
            <w:r w:rsidR="006E172E" w:rsidRPr="000E4FC0">
              <w:rPr>
                <w:sz w:val="20"/>
              </w:rPr>
              <w:t>Working Title (What the agency calls the position)</w:t>
            </w:r>
          </w:p>
          <w:p w14:paraId="477F2C1F" w14:textId="77777777" w:rsidR="006E172E" w:rsidRPr="000E4FC0" w:rsidRDefault="006E172E" w:rsidP="002A18A0">
            <w:pPr>
              <w:pStyle w:val="CellText"/>
              <w:ind w:left="1080" w:hanging="720"/>
            </w:pPr>
          </w:p>
        </w:tc>
        <w:tc>
          <w:tcPr>
            <w:tcW w:w="5220" w:type="dxa"/>
            <w:tcBorders>
              <w:bottom w:val="dashed" w:sz="4" w:space="0" w:color="auto"/>
            </w:tcBorders>
          </w:tcPr>
          <w:p w14:paraId="74CC8B22" w14:textId="77777777" w:rsidR="006E172E" w:rsidRPr="000E4FC0" w:rsidRDefault="006E172E" w:rsidP="006E172E">
            <w:pPr>
              <w:pStyle w:val="CellNumber"/>
              <w:rPr>
                <w:sz w:val="20"/>
              </w:rPr>
            </w:pPr>
            <w:r w:rsidRPr="000E4FC0">
              <w:rPr>
                <w:sz w:val="20"/>
              </w:rPr>
              <w:t>11.</w:t>
            </w:r>
            <w:r w:rsidRPr="000E4FC0">
              <w:rPr>
                <w:sz w:val="20"/>
              </w:rPr>
              <w:tab/>
              <w:t>Section</w:t>
            </w:r>
          </w:p>
        </w:tc>
      </w:tr>
      <w:tr w:rsidR="006E172E" w:rsidRPr="00970B53" w14:paraId="2B804DE4" w14:textId="77777777" w:rsidTr="00DC4EA9">
        <w:trPr>
          <w:cantSplit/>
          <w:trHeight w:hRule="exact" w:val="433"/>
        </w:trPr>
        <w:tc>
          <w:tcPr>
            <w:tcW w:w="5508" w:type="dxa"/>
            <w:tcBorders>
              <w:top w:val="dashed" w:sz="4" w:space="0" w:color="auto"/>
              <w:bottom w:val="dashed" w:sz="4" w:space="0" w:color="auto"/>
            </w:tcBorders>
          </w:tcPr>
          <w:p w14:paraId="0A85EAE5" w14:textId="641110D1" w:rsidR="006E172E" w:rsidRPr="000E4FC0" w:rsidRDefault="0062179B" w:rsidP="002A18A0">
            <w:pPr>
              <w:pStyle w:val="CellNumber"/>
              <w:ind w:left="1080" w:hanging="720"/>
              <w:rPr>
                <w:b w:val="0"/>
                <w:bCs/>
                <w:sz w:val="20"/>
              </w:rPr>
            </w:pPr>
            <w:r w:rsidRPr="005D328D">
              <w:rPr>
                <w:b w:val="0"/>
                <w:bCs/>
                <w:sz w:val="24"/>
                <w:szCs w:val="24"/>
              </w:rPr>
              <w:t xml:space="preserve">Vocational </w:t>
            </w:r>
            <w:r w:rsidR="00540E78" w:rsidRPr="005D328D">
              <w:rPr>
                <w:b w:val="0"/>
                <w:bCs/>
                <w:sz w:val="24"/>
                <w:szCs w:val="24"/>
              </w:rPr>
              <w:t xml:space="preserve">Rehabilitation Counselor </w:t>
            </w:r>
          </w:p>
        </w:tc>
        <w:tc>
          <w:tcPr>
            <w:tcW w:w="5220" w:type="dxa"/>
            <w:tcBorders>
              <w:top w:val="dashed" w:sz="4" w:space="0" w:color="auto"/>
              <w:bottom w:val="dashed" w:sz="4" w:space="0" w:color="auto"/>
            </w:tcBorders>
          </w:tcPr>
          <w:p w14:paraId="4E90FE80" w14:textId="1A9DECBE" w:rsidR="006E172E" w:rsidRPr="000E4FC0" w:rsidRDefault="00DC4EA9" w:rsidP="00EF4971">
            <w:pPr>
              <w:pStyle w:val="CellText"/>
              <w:ind w:left="126"/>
            </w:pPr>
            <w:r w:rsidRPr="005D328D">
              <w:rPr>
                <w:sz w:val="24"/>
                <w:szCs w:val="24"/>
              </w:rPr>
              <w:t xml:space="preserve">BSBP </w:t>
            </w:r>
            <w:r w:rsidR="003D6197">
              <w:rPr>
                <w:sz w:val="24"/>
                <w:szCs w:val="24"/>
              </w:rPr>
              <w:t>Central</w:t>
            </w:r>
            <w:r w:rsidR="00EB2DB2" w:rsidRPr="005D328D">
              <w:rPr>
                <w:sz w:val="24"/>
                <w:szCs w:val="24"/>
              </w:rPr>
              <w:t xml:space="preserve"> Region</w:t>
            </w:r>
          </w:p>
        </w:tc>
      </w:tr>
      <w:tr w:rsidR="006E172E" w:rsidRPr="00970B53" w14:paraId="6EAF3826" w14:textId="77777777" w:rsidTr="00EF4971">
        <w:trPr>
          <w:cantSplit/>
          <w:trHeight w:hRule="exact" w:val="270"/>
        </w:trPr>
        <w:tc>
          <w:tcPr>
            <w:tcW w:w="5508" w:type="dxa"/>
            <w:tcBorders>
              <w:bottom w:val="dashed" w:sz="4" w:space="0" w:color="auto"/>
            </w:tcBorders>
          </w:tcPr>
          <w:p w14:paraId="7438F20D" w14:textId="77777777" w:rsidR="006E172E" w:rsidRPr="000E4FC0" w:rsidRDefault="000C5B65" w:rsidP="00EF4971">
            <w:pPr>
              <w:pStyle w:val="CellNumber"/>
              <w:ind w:left="1080" w:hanging="900"/>
              <w:rPr>
                <w:sz w:val="20"/>
              </w:rPr>
            </w:pPr>
            <w:r w:rsidRPr="000E4FC0">
              <w:rPr>
                <w:sz w:val="20"/>
              </w:rPr>
              <w:tab/>
              <w:t>6.</w:t>
            </w:r>
            <w:r w:rsidR="006E172E" w:rsidRPr="000E4FC0">
              <w:rPr>
                <w:sz w:val="20"/>
              </w:rPr>
              <w:t xml:space="preserve">Name and </w:t>
            </w:r>
            <w:r w:rsidR="00E12BF4" w:rsidRPr="000E4FC0">
              <w:rPr>
                <w:sz w:val="20"/>
              </w:rPr>
              <w:t>Position Code Description of Direct Supervisor</w:t>
            </w:r>
          </w:p>
          <w:p w14:paraId="47AACED7" w14:textId="77777777" w:rsidR="006E172E" w:rsidRPr="000E4FC0" w:rsidRDefault="006E172E" w:rsidP="002A18A0">
            <w:pPr>
              <w:pStyle w:val="CellText"/>
              <w:ind w:left="1080" w:hanging="720"/>
            </w:pPr>
          </w:p>
        </w:tc>
        <w:tc>
          <w:tcPr>
            <w:tcW w:w="5220" w:type="dxa"/>
            <w:tcBorders>
              <w:bottom w:val="dashed" w:sz="4" w:space="0" w:color="auto"/>
            </w:tcBorders>
          </w:tcPr>
          <w:p w14:paraId="7ECDDA27" w14:textId="77777777" w:rsidR="006E172E" w:rsidRPr="000E4FC0" w:rsidRDefault="006E172E">
            <w:pPr>
              <w:pStyle w:val="CellNumber"/>
              <w:rPr>
                <w:sz w:val="20"/>
              </w:rPr>
            </w:pPr>
            <w:r w:rsidRPr="000E4FC0">
              <w:rPr>
                <w:sz w:val="20"/>
              </w:rPr>
              <w:t>12.</w:t>
            </w:r>
            <w:r w:rsidRPr="000E4FC0">
              <w:rPr>
                <w:sz w:val="20"/>
              </w:rPr>
              <w:tab/>
              <w:t>Unit</w:t>
            </w:r>
          </w:p>
          <w:p w14:paraId="3A371862" w14:textId="77777777" w:rsidR="006E172E" w:rsidRPr="000E4FC0" w:rsidRDefault="006E172E">
            <w:pPr>
              <w:pStyle w:val="CellText"/>
            </w:pPr>
          </w:p>
        </w:tc>
      </w:tr>
      <w:tr w:rsidR="006E172E" w:rsidRPr="00970B53" w14:paraId="2601B4FB" w14:textId="77777777" w:rsidTr="00F272B5">
        <w:trPr>
          <w:cantSplit/>
          <w:trHeight w:hRule="exact" w:val="802"/>
        </w:trPr>
        <w:tc>
          <w:tcPr>
            <w:tcW w:w="5508" w:type="dxa"/>
            <w:tcBorders>
              <w:top w:val="dashed" w:sz="4" w:space="0" w:color="auto"/>
            </w:tcBorders>
          </w:tcPr>
          <w:p w14:paraId="29C648C3" w14:textId="5E5DDF6C" w:rsidR="0042149C" w:rsidRPr="005D328D" w:rsidRDefault="003D6197" w:rsidP="002A18A0">
            <w:pPr>
              <w:pStyle w:val="CellNumber"/>
              <w:ind w:left="1080" w:hanging="720"/>
              <w:rPr>
                <w:b w:val="0"/>
                <w:bCs/>
                <w:sz w:val="24"/>
                <w:szCs w:val="24"/>
              </w:rPr>
            </w:pPr>
            <w:r>
              <w:rPr>
                <w:b w:val="0"/>
                <w:bCs/>
                <w:sz w:val="24"/>
                <w:szCs w:val="24"/>
              </w:rPr>
              <w:t>David Klenk</w:t>
            </w:r>
          </w:p>
          <w:p w14:paraId="3EF3114E" w14:textId="287AB40A" w:rsidR="00DA3D9A" w:rsidRPr="000E4FC0" w:rsidRDefault="00DA3D9A" w:rsidP="002A18A0">
            <w:pPr>
              <w:pStyle w:val="CellNumber"/>
              <w:ind w:left="1080" w:hanging="720"/>
              <w:rPr>
                <w:sz w:val="20"/>
              </w:rPr>
            </w:pPr>
            <w:r w:rsidRPr="005D328D">
              <w:rPr>
                <w:b w:val="0"/>
                <w:bCs/>
                <w:sz w:val="24"/>
                <w:szCs w:val="24"/>
              </w:rPr>
              <w:t>Vocation Rehabilitation Manager 14</w:t>
            </w:r>
          </w:p>
        </w:tc>
        <w:tc>
          <w:tcPr>
            <w:tcW w:w="5220" w:type="dxa"/>
            <w:tcBorders>
              <w:top w:val="dashed" w:sz="4" w:space="0" w:color="auto"/>
            </w:tcBorders>
          </w:tcPr>
          <w:p w14:paraId="0DEBB169" w14:textId="77777777" w:rsidR="006E172E" w:rsidRPr="000E4FC0" w:rsidRDefault="006E172E" w:rsidP="00EF4971">
            <w:pPr>
              <w:pStyle w:val="CellNumber"/>
              <w:ind w:hanging="320"/>
              <w:rPr>
                <w:sz w:val="20"/>
              </w:rPr>
            </w:pPr>
          </w:p>
        </w:tc>
      </w:tr>
      <w:tr w:rsidR="006E172E" w:rsidRPr="00970B53" w14:paraId="0A372E07" w14:textId="77777777" w:rsidTr="00EF4971">
        <w:trPr>
          <w:cantSplit/>
          <w:trHeight w:val="282"/>
        </w:trPr>
        <w:tc>
          <w:tcPr>
            <w:tcW w:w="5508" w:type="dxa"/>
            <w:tcBorders>
              <w:bottom w:val="dashed" w:sz="4" w:space="0" w:color="auto"/>
            </w:tcBorders>
          </w:tcPr>
          <w:p w14:paraId="2A88BEA0" w14:textId="77777777" w:rsidR="006E172E" w:rsidRPr="000E4FC0" w:rsidRDefault="000C5B65" w:rsidP="00EF4971">
            <w:pPr>
              <w:pStyle w:val="CellNumber"/>
              <w:tabs>
                <w:tab w:val="clear" w:pos="450"/>
                <w:tab w:val="left" w:pos="630"/>
              </w:tabs>
              <w:spacing w:after="0"/>
              <w:ind w:left="374" w:hanging="187"/>
              <w:rPr>
                <w:sz w:val="20"/>
              </w:rPr>
            </w:pPr>
            <w:r w:rsidRPr="000E4FC0">
              <w:rPr>
                <w:sz w:val="20"/>
              </w:rPr>
              <w:tab/>
              <w:t>7.</w:t>
            </w:r>
            <w:r w:rsidR="00E12BF4" w:rsidRPr="000E4FC0">
              <w:rPr>
                <w:sz w:val="20"/>
              </w:rPr>
              <w:t>Name and Position Code Description of Second Level</w:t>
            </w:r>
            <w:r w:rsidR="00EF4971" w:rsidRPr="000E4FC0">
              <w:rPr>
                <w:sz w:val="20"/>
              </w:rPr>
              <w:t xml:space="preserve"> </w:t>
            </w:r>
            <w:r w:rsidR="00E12BF4" w:rsidRPr="000E4FC0">
              <w:rPr>
                <w:sz w:val="20"/>
              </w:rPr>
              <w:t>Supervisor</w:t>
            </w:r>
          </w:p>
        </w:tc>
        <w:tc>
          <w:tcPr>
            <w:tcW w:w="5220" w:type="dxa"/>
            <w:tcBorders>
              <w:bottom w:val="dashed" w:sz="4" w:space="0" w:color="auto"/>
            </w:tcBorders>
          </w:tcPr>
          <w:p w14:paraId="5B05D7DD" w14:textId="77777777" w:rsidR="006E172E" w:rsidRPr="000E4FC0" w:rsidRDefault="006E172E" w:rsidP="00EF4971">
            <w:pPr>
              <w:pStyle w:val="CellNumber"/>
              <w:spacing w:after="0"/>
              <w:rPr>
                <w:sz w:val="20"/>
              </w:rPr>
            </w:pPr>
            <w:r w:rsidRPr="000E4FC0">
              <w:rPr>
                <w:sz w:val="20"/>
              </w:rPr>
              <w:t>13.</w:t>
            </w:r>
            <w:r w:rsidRPr="000E4FC0">
              <w:rPr>
                <w:sz w:val="20"/>
              </w:rPr>
              <w:tab/>
              <w:t>Work Location (City and Address)/Hours of Work</w:t>
            </w:r>
          </w:p>
        </w:tc>
      </w:tr>
      <w:tr w:rsidR="006E172E" w:rsidRPr="00970B53" w14:paraId="32EB3A20" w14:textId="77777777" w:rsidTr="00E0691C">
        <w:trPr>
          <w:cantSplit/>
          <w:trHeight w:hRule="exact" w:val="1657"/>
        </w:trPr>
        <w:tc>
          <w:tcPr>
            <w:tcW w:w="5508" w:type="dxa"/>
            <w:tcBorders>
              <w:top w:val="dashed" w:sz="4" w:space="0" w:color="auto"/>
            </w:tcBorders>
          </w:tcPr>
          <w:p w14:paraId="501DF81E" w14:textId="11D9AB95" w:rsidR="0042149C" w:rsidRPr="005D328D" w:rsidRDefault="003D6197" w:rsidP="002A18A0">
            <w:pPr>
              <w:pStyle w:val="CellNumber"/>
              <w:ind w:left="1080" w:hanging="720"/>
              <w:rPr>
                <w:b w:val="0"/>
                <w:bCs/>
                <w:sz w:val="24"/>
                <w:szCs w:val="24"/>
              </w:rPr>
            </w:pPr>
            <w:r>
              <w:rPr>
                <w:b w:val="0"/>
                <w:bCs/>
                <w:sz w:val="24"/>
                <w:szCs w:val="24"/>
              </w:rPr>
              <w:t>Lisa Kisiel</w:t>
            </w:r>
          </w:p>
          <w:p w14:paraId="0DCFAFC0" w14:textId="0CFF4AB5" w:rsidR="00DC4EA9" w:rsidRPr="000E4FC0" w:rsidRDefault="00DC4EA9" w:rsidP="002A18A0">
            <w:pPr>
              <w:pStyle w:val="CellNumber"/>
              <w:ind w:left="1080" w:hanging="720"/>
              <w:rPr>
                <w:sz w:val="20"/>
              </w:rPr>
            </w:pPr>
            <w:r w:rsidRPr="005D328D">
              <w:rPr>
                <w:b w:val="0"/>
                <w:bCs/>
                <w:sz w:val="24"/>
                <w:szCs w:val="24"/>
              </w:rPr>
              <w:t xml:space="preserve">State </w:t>
            </w:r>
            <w:r w:rsidR="003D6197">
              <w:rPr>
                <w:b w:val="0"/>
                <w:bCs/>
                <w:sz w:val="24"/>
                <w:szCs w:val="24"/>
              </w:rPr>
              <w:t>Division Administrator</w:t>
            </w:r>
            <w:r w:rsidRPr="005D328D">
              <w:rPr>
                <w:b w:val="0"/>
                <w:bCs/>
                <w:sz w:val="24"/>
                <w:szCs w:val="24"/>
              </w:rPr>
              <w:t xml:space="preserve"> </w:t>
            </w:r>
            <w:r w:rsidR="003D6197">
              <w:rPr>
                <w:b w:val="0"/>
                <w:bCs/>
                <w:sz w:val="24"/>
                <w:szCs w:val="24"/>
              </w:rPr>
              <w:t>17</w:t>
            </w:r>
          </w:p>
        </w:tc>
        <w:tc>
          <w:tcPr>
            <w:tcW w:w="5220" w:type="dxa"/>
            <w:tcBorders>
              <w:top w:val="dashed" w:sz="4" w:space="0" w:color="auto"/>
            </w:tcBorders>
          </w:tcPr>
          <w:p w14:paraId="37604C70" w14:textId="68A85017" w:rsidR="0042149C" w:rsidRPr="005D328D" w:rsidRDefault="004F5FFE" w:rsidP="004F5FFE">
            <w:pPr>
              <w:pStyle w:val="CellNumber"/>
              <w:tabs>
                <w:tab w:val="clear" w:pos="450"/>
                <w:tab w:val="left" w:pos="126"/>
              </w:tabs>
              <w:spacing w:after="100"/>
              <w:ind w:hanging="320"/>
              <w:rPr>
                <w:b w:val="0"/>
                <w:bCs/>
                <w:sz w:val="24"/>
                <w:szCs w:val="24"/>
              </w:rPr>
            </w:pPr>
            <w:r>
              <w:rPr>
                <w:b w:val="0"/>
                <w:bCs/>
                <w:sz w:val="24"/>
                <w:szCs w:val="24"/>
              </w:rPr>
              <w:t xml:space="preserve">This is an itinerant position that requires travel. The official </w:t>
            </w:r>
            <w:r w:rsidR="00A46E82">
              <w:rPr>
                <w:b w:val="0"/>
                <w:bCs/>
                <w:sz w:val="24"/>
                <w:szCs w:val="24"/>
              </w:rPr>
              <w:t>workstation</w:t>
            </w:r>
            <w:r>
              <w:rPr>
                <w:b w:val="0"/>
                <w:bCs/>
                <w:sz w:val="24"/>
                <w:szCs w:val="24"/>
              </w:rPr>
              <w:t xml:space="preserve"> is the employee’s home</w:t>
            </w:r>
            <w:r w:rsidR="00A46E82">
              <w:rPr>
                <w:b w:val="0"/>
                <w:bCs/>
                <w:sz w:val="24"/>
                <w:szCs w:val="24"/>
              </w:rPr>
              <w:t>,</w:t>
            </w:r>
            <w:r>
              <w:rPr>
                <w:b w:val="0"/>
                <w:bCs/>
                <w:sz w:val="24"/>
                <w:szCs w:val="24"/>
              </w:rPr>
              <w:t xml:space="preserve"> subject to LEO Remote Work Policy</w:t>
            </w:r>
            <w:r w:rsidR="00A46E82">
              <w:rPr>
                <w:b w:val="0"/>
                <w:bCs/>
                <w:sz w:val="24"/>
                <w:szCs w:val="24"/>
              </w:rPr>
              <w:t>,</w:t>
            </w:r>
            <w:r>
              <w:rPr>
                <w:b w:val="0"/>
                <w:bCs/>
                <w:sz w:val="24"/>
                <w:szCs w:val="24"/>
              </w:rPr>
              <w:t xml:space="preserve"> with access to </w:t>
            </w:r>
            <w:r w:rsidR="003D6197">
              <w:rPr>
                <w:b w:val="0"/>
                <w:bCs/>
                <w:sz w:val="24"/>
                <w:szCs w:val="24"/>
              </w:rPr>
              <w:t>Lansing</w:t>
            </w:r>
            <w:r w:rsidR="0042149C" w:rsidRPr="005D328D">
              <w:rPr>
                <w:b w:val="0"/>
                <w:bCs/>
                <w:sz w:val="24"/>
                <w:szCs w:val="24"/>
              </w:rPr>
              <w:t xml:space="preserve"> Regional Office</w:t>
            </w:r>
            <w:r w:rsidR="00E0691C">
              <w:rPr>
                <w:b w:val="0"/>
                <w:bCs/>
                <w:sz w:val="24"/>
                <w:szCs w:val="24"/>
              </w:rPr>
              <w:t xml:space="preserve">, </w:t>
            </w:r>
            <w:r w:rsidR="003D6197">
              <w:rPr>
                <w:b w:val="0"/>
                <w:bCs/>
                <w:sz w:val="24"/>
                <w:szCs w:val="24"/>
              </w:rPr>
              <w:t>702 W. Kalamazoo</w:t>
            </w:r>
            <w:r w:rsidR="00B9461B">
              <w:rPr>
                <w:b w:val="0"/>
                <w:bCs/>
                <w:sz w:val="24"/>
                <w:szCs w:val="24"/>
              </w:rPr>
              <w:t>, Lansing</w:t>
            </w:r>
            <w:r w:rsidR="00885EA6">
              <w:rPr>
                <w:b w:val="0"/>
                <w:bCs/>
                <w:sz w:val="24"/>
                <w:szCs w:val="24"/>
              </w:rPr>
              <w:t xml:space="preserve">. </w:t>
            </w:r>
            <w:r w:rsidR="0042149C" w:rsidRPr="005D328D">
              <w:rPr>
                <w:b w:val="0"/>
                <w:bCs/>
                <w:sz w:val="24"/>
                <w:szCs w:val="24"/>
              </w:rPr>
              <w:t>M-F, 8</w:t>
            </w:r>
            <w:r w:rsidR="00885EA6">
              <w:rPr>
                <w:b w:val="0"/>
                <w:bCs/>
                <w:sz w:val="24"/>
                <w:szCs w:val="24"/>
              </w:rPr>
              <w:t xml:space="preserve"> </w:t>
            </w:r>
            <w:r w:rsidR="0042149C" w:rsidRPr="005D328D">
              <w:rPr>
                <w:b w:val="0"/>
                <w:bCs/>
                <w:sz w:val="24"/>
                <w:szCs w:val="24"/>
              </w:rPr>
              <w:t>am – 5</w:t>
            </w:r>
            <w:r w:rsidR="00885EA6">
              <w:rPr>
                <w:b w:val="0"/>
                <w:bCs/>
                <w:sz w:val="24"/>
                <w:szCs w:val="24"/>
              </w:rPr>
              <w:t xml:space="preserve"> </w:t>
            </w:r>
            <w:r w:rsidR="0042149C" w:rsidRPr="005D328D">
              <w:rPr>
                <w:b w:val="0"/>
                <w:bCs/>
                <w:sz w:val="24"/>
                <w:szCs w:val="24"/>
              </w:rPr>
              <w:t>pm</w:t>
            </w:r>
          </w:p>
          <w:p w14:paraId="4D30FD3D" w14:textId="2B36A10A" w:rsidR="00D66A94" w:rsidRDefault="00D66A94" w:rsidP="004F5FFE">
            <w:pPr>
              <w:pStyle w:val="CellNumber"/>
              <w:spacing w:after="100"/>
              <w:ind w:hanging="320"/>
              <w:rPr>
                <w:b w:val="0"/>
                <w:bCs/>
                <w:sz w:val="20"/>
              </w:rPr>
            </w:pPr>
          </w:p>
          <w:p w14:paraId="3DDE499B" w14:textId="77777777" w:rsidR="00D66A94" w:rsidRDefault="00D66A94" w:rsidP="004F5FFE">
            <w:pPr>
              <w:pStyle w:val="CellNumber"/>
              <w:spacing w:after="100"/>
              <w:ind w:hanging="320"/>
              <w:rPr>
                <w:b w:val="0"/>
                <w:bCs/>
                <w:sz w:val="20"/>
              </w:rPr>
            </w:pPr>
          </w:p>
          <w:p w14:paraId="71FE4F88" w14:textId="443DFDD5" w:rsidR="00D66A94" w:rsidRDefault="00D66A94" w:rsidP="004F5FFE">
            <w:pPr>
              <w:pStyle w:val="CellNumber"/>
              <w:spacing w:after="100"/>
              <w:ind w:hanging="320"/>
              <w:rPr>
                <w:b w:val="0"/>
                <w:bCs/>
                <w:sz w:val="20"/>
              </w:rPr>
            </w:pPr>
          </w:p>
          <w:p w14:paraId="193F9DBD" w14:textId="38930878" w:rsidR="00D66A94" w:rsidRDefault="00D66A94" w:rsidP="004F5FFE">
            <w:pPr>
              <w:pStyle w:val="CellNumber"/>
              <w:spacing w:after="100"/>
              <w:ind w:hanging="320"/>
              <w:rPr>
                <w:b w:val="0"/>
                <w:bCs/>
                <w:sz w:val="20"/>
              </w:rPr>
            </w:pPr>
          </w:p>
          <w:p w14:paraId="7BB8AEE5" w14:textId="77777777" w:rsidR="00D66A94" w:rsidRPr="000E4FC0" w:rsidRDefault="00D66A94" w:rsidP="004F5FFE">
            <w:pPr>
              <w:pStyle w:val="CellNumber"/>
              <w:spacing w:after="100"/>
              <w:ind w:hanging="320"/>
              <w:rPr>
                <w:b w:val="0"/>
                <w:bCs/>
                <w:sz w:val="20"/>
              </w:rPr>
            </w:pPr>
          </w:p>
          <w:p w14:paraId="22844A2C" w14:textId="481E3CD2" w:rsidR="000E4FC0" w:rsidRPr="000E4FC0" w:rsidRDefault="000E4FC0" w:rsidP="004F5FFE">
            <w:pPr>
              <w:pStyle w:val="CellNumber"/>
              <w:spacing w:after="100"/>
              <w:ind w:hanging="320"/>
              <w:rPr>
                <w:b w:val="0"/>
                <w:bCs/>
                <w:sz w:val="20"/>
              </w:rPr>
            </w:pPr>
          </w:p>
          <w:p w14:paraId="4B101F07" w14:textId="77777777" w:rsidR="000E4FC0" w:rsidRPr="000E4FC0" w:rsidRDefault="000E4FC0" w:rsidP="004F5FFE">
            <w:pPr>
              <w:pStyle w:val="CellNumber"/>
              <w:spacing w:after="100"/>
              <w:ind w:hanging="320"/>
              <w:rPr>
                <w:b w:val="0"/>
                <w:bCs/>
                <w:sz w:val="20"/>
              </w:rPr>
            </w:pPr>
          </w:p>
          <w:p w14:paraId="20C57CEF" w14:textId="77777777" w:rsidR="000E4FC0" w:rsidRPr="000E4FC0" w:rsidRDefault="000E4FC0" w:rsidP="004F5FFE">
            <w:pPr>
              <w:pStyle w:val="CellNumber"/>
              <w:spacing w:after="100"/>
              <w:ind w:hanging="320"/>
              <w:rPr>
                <w:b w:val="0"/>
                <w:bCs/>
                <w:sz w:val="20"/>
              </w:rPr>
            </w:pPr>
          </w:p>
          <w:p w14:paraId="6EFE7569" w14:textId="0461389C" w:rsidR="000E4FC0" w:rsidRPr="000E4FC0" w:rsidRDefault="000E4FC0" w:rsidP="004F5FFE">
            <w:pPr>
              <w:pStyle w:val="CellNumber"/>
              <w:spacing w:after="100"/>
              <w:ind w:hanging="320"/>
              <w:rPr>
                <w:sz w:val="20"/>
              </w:rPr>
            </w:pPr>
          </w:p>
        </w:tc>
      </w:tr>
      <w:tr w:rsidR="007F0B73" w:rsidRPr="00970B53" w14:paraId="7965A373" w14:textId="77777777" w:rsidTr="009957B9">
        <w:trPr>
          <w:trHeight w:val="53"/>
        </w:trPr>
        <w:tc>
          <w:tcPr>
            <w:tcW w:w="10728" w:type="dxa"/>
            <w:gridSpan w:val="2"/>
            <w:tcBorders>
              <w:bottom w:val="dashed" w:sz="4" w:space="0" w:color="auto"/>
            </w:tcBorders>
          </w:tcPr>
          <w:p w14:paraId="7E0F5A5B" w14:textId="77777777" w:rsidR="008B378D" w:rsidRDefault="008B378D" w:rsidP="00DC4EA9">
            <w:pPr>
              <w:pStyle w:val="CellNumber"/>
              <w:ind w:left="0" w:firstLine="0"/>
              <w:rPr>
                <w:sz w:val="20"/>
              </w:rPr>
            </w:pPr>
          </w:p>
          <w:p w14:paraId="0521B692" w14:textId="430B4089" w:rsidR="007F0B73" w:rsidRPr="000E4FC0" w:rsidRDefault="007F0B73" w:rsidP="00DC4EA9">
            <w:pPr>
              <w:pStyle w:val="CellNumber"/>
              <w:ind w:left="0" w:firstLine="0"/>
              <w:rPr>
                <w:sz w:val="20"/>
              </w:rPr>
            </w:pPr>
            <w:r w:rsidRPr="000E4FC0">
              <w:rPr>
                <w:sz w:val="20"/>
              </w:rPr>
              <w:t>14.</w:t>
            </w:r>
            <w:r w:rsidRPr="000E4FC0">
              <w:rPr>
                <w:sz w:val="20"/>
              </w:rPr>
              <w:tab/>
              <w:t>General Summary of Function/Purpose of Position</w:t>
            </w:r>
          </w:p>
        </w:tc>
      </w:tr>
      <w:tr w:rsidR="00323A0A" w:rsidRPr="00970B53" w14:paraId="53AB792F" w14:textId="77777777" w:rsidTr="00F272B5">
        <w:trPr>
          <w:trHeight w:val="3680"/>
        </w:trPr>
        <w:tc>
          <w:tcPr>
            <w:tcW w:w="10728" w:type="dxa"/>
            <w:gridSpan w:val="2"/>
            <w:tcBorders>
              <w:top w:val="dashed" w:sz="4" w:space="0" w:color="auto"/>
            </w:tcBorders>
          </w:tcPr>
          <w:p w14:paraId="6484BF4A" w14:textId="139D9A8C" w:rsidR="00AD32CC" w:rsidRPr="00AD32CC" w:rsidRDefault="00BA5FD8" w:rsidP="0002593C">
            <w:pPr>
              <w:pStyle w:val="CellText"/>
              <w:spacing w:after="0"/>
              <w:ind w:left="0"/>
              <w:rPr>
                <w:sz w:val="24"/>
                <w:szCs w:val="24"/>
              </w:rPr>
            </w:pPr>
            <w:r>
              <w:rPr>
                <w:sz w:val="24"/>
                <w:szCs w:val="24"/>
              </w:rPr>
              <w:t xml:space="preserve">This </w:t>
            </w:r>
            <w:r w:rsidR="008B7FBA">
              <w:rPr>
                <w:sz w:val="24"/>
                <w:szCs w:val="24"/>
              </w:rPr>
              <w:t xml:space="preserve">itinerant </w:t>
            </w:r>
            <w:r>
              <w:rPr>
                <w:sz w:val="24"/>
                <w:szCs w:val="24"/>
              </w:rPr>
              <w:t xml:space="preserve">position </w:t>
            </w:r>
            <w:r w:rsidR="009B28C0">
              <w:rPr>
                <w:sz w:val="24"/>
                <w:szCs w:val="24"/>
              </w:rPr>
              <w:t xml:space="preserve">carries out a comprehensive range of </w:t>
            </w:r>
            <w:r w:rsidR="00B43B43">
              <w:rPr>
                <w:sz w:val="24"/>
                <w:szCs w:val="24"/>
              </w:rPr>
              <w:t xml:space="preserve">vocational </w:t>
            </w:r>
            <w:r>
              <w:rPr>
                <w:sz w:val="24"/>
                <w:szCs w:val="24"/>
              </w:rPr>
              <w:t xml:space="preserve">rehabilitation </w:t>
            </w:r>
            <w:r w:rsidR="009B28C0">
              <w:rPr>
                <w:sz w:val="24"/>
                <w:szCs w:val="24"/>
              </w:rPr>
              <w:t xml:space="preserve">counseling </w:t>
            </w:r>
            <w:r>
              <w:rPr>
                <w:sz w:val="24"/>
                <w:szCs w:val="24"/>
              </w:rPr>
              <w:t xml:space="preserve">services to a diverse </w:t>
            </w:r>
            <w:r w:rsidR="00885EA6">
              <w:rPr>
                <w:sz w:val="24"/>
                <w:szCs w:val="24"/>
              </w:rPr>
              <w:t>population</w:t>
            </w:r>
            <w:r>
              <w:rPr>
                <w:sz w:val="24"/>
                <w:szCs w:val="24"/>
              </w:rPr>
              <w:t xml:space="preserve"> of individuals who are low vision or blind</w:t>
            </w:r>
            <w:r w:rsidR="00885EA6">
              <w:rPr>
                <w:sz w:val="24"/>
                <w:szCs w:val="24"/>
              </w:rPr>
              <w:t>,</w:t>
            </w:r>
            <w:r>
              <w:rPr>
                <w:sz w:val="24"/>
                <w:szCs w:val="24"/>
              </w:rPr>
              <w:t xml:space="preserve"> including students in transition and adults pursuing training and employment</w:t>
            </w:r>
            <w:r w:rsidR="009B28C0">
              <w:rPr>
                <w:sz w:val="24"/>
                <w:szCs w:val="24"/>
              </w:rPr>
              <w:t xml:space="preserve"> within an assigned geographic area</w:t>
            </w:r>
            <w:r>
              <w:rPr>
                <w:sz w:val="24"/>
                <w:szCs w:val="24"/>
              </w:rPr>
              <w:t xml:space="preserve">. </w:t>
            </w:r>
            <w:r w:rsidR="009B28C0">
              <w:rPr>
                <w:sz w:val="24"/>
                <w:szCs w:val="24"/>
              </w:rPr>
              <w:t>The p</w:t>
            </w:r>
            <w:r w:rsidR="00B43B43">
              <w:rPr>
                <w:sz w:val="24"/>
                <w:szCs w:val="24"/>
              </w:rPr>
              <w:t xml:space="preserve">rofessional will </w:t>
            </w:r>
            <w:r w:rsidR="009B28C0">
              <w:rPr>
                <w:sz w:val="24"/>
                <w:szCs w:val="24"/>
              </w:rPr>
              <w:t xml:space="preserve">work with vocational rehabilitation </w:t>
            </w:r>
            <w:r w:rsidR="008B7FBA">
              <w:rPr>
                <w:sz w:val="24"/>
                <w:szCs w:val="24"/>
              </w:rPr>
              <w:t xml:space="preserve">(VR) </w:t>
            </w:r>
            <w:r w:rsidR="009B28C0">
              <w:rPr>
                <w:sz w:val="24"/>
                <w:szCs w:val="24"/>
              </w:rPr>
              <w:t>customers</w:t>
            </w:r>
            <w:r w:rsidR="008B7FBA">
              <w:rPr>
                <w:sz w:val="24"/>
                <w:szCs w:val="24"/>
              </w:rPr>
              <w:t>,</w:t>
            </w:r>
            <w:r w:rsidR="009B28C0">
              <w:rPr>
                <w:sz w:val="24"/>
                <w:szCs w:val="24"/>
              </w:rPr>
              <w:t xml:space="preserve"> businesses</w:t>
            </w:r>
            <w:r w:rsidR="008B7FBA">
              <w:rPr>
                <w:sz w:val="24"/>
                <w:szCs w:val="24"/>
              </w:rPr>
              <w:t>, community partners</w:t>
            </w:r>
            <w:r w:rsidR="00A46E82">
              <w:rPr>
                <w:sz w:val="24"/>
                <w:szCs w:val="24"/>
              </w:rPr>
              <w:t>,</w:t>
            </w:r>
            <w:r w:rsidR="008B7FBA">
              <w:rPr>
                <w:sz w:val="24"/>
                <w:szCs w:val="24"/>
              </w:rPr>
              <w:t xml:space="preserve"> and service providers</w:t>
            </w:r>
            <w:r w:rsidR="009B28C0">
              <w:rPr>
                <w:sz w:val="24"/>
                <w:szCs w:val="24"/>
              </w:rPr>
              <w:t xml:space="preserve"> to facilitate competitive integrated employment</w:t>
            </w:r>
            <w:r w:rsidR="008B7FBA">
              <w:rPr>
                <w:sz w:val="24"/>
                <w:szCs w:val="24"/>
              </w:rPr>
              <w:t xml:space="preserve"> (CIE)</w:t>
            </w:r>
            <w:r w:rsidR="009B28C0">
              <w:rPr>
                <w:sz w:val="24"/>
                <w:szCs w:val="24"/>
              </w:rPr>
              <w:t xml:space="preserve"> </w:t>
            </w:r>
            <w:r w:rsidR="008B7FBA">
              <w:rPr>
                <w:sz w:val="24"/>
                <w:szCs w:val="24"/>
              </w:rPr>
              <w:t xml:space="preserve">that provides substantial gainful activity for the customer with opportunities for advancement. </w:t>
            </w:r>
            <w:r w:rsidR="00B43B43">
              <w:rPr>
                <w:sz w:val="24"/>
                <w:szCs w:val="24"/>
              </w:rPr>
              <w:t xml:space="preserve">The professional will develop referral sources for the territory assigned and will be responsible for maintaining or increasing their </w:t>
            </w:r>
            <w:r w:rsidR="00A46E82">
              <w:rPr>
                <w:sz w:val="24"/>
                <w:szCs w:val="24"/>
              </w:rPr>
              <w:t>caseload</w:t>
            </w:r>
            <w:r w:rsidR="00B43B43">
              <w:rPr>
                <w:sz w:val="24"/>
                <w:szCs w:val="24"/>
              </w:rPr>
              <w:t xml:space="preserve"> as determined by their supervisor. </w:t>
            </w:r>
            <w:r w:rsidR="008B7FBA">
              <w:rPr>
                <w:sz w:val="24"/>
                <w:szCs w:val="24"/>
              </w:rPr>
              <w:t xml:space="preserve">The professional </w:t>
            </w:r>
            <w:r w:rsidR="00B43B43">
              <w:rPr>
                <w:sz w:val="24"/>
                <w:szCs w:val="24"/>
              </w:rPr>
              <w:t>will</w:t>
            </w:r>
            <w:r w:rsidR="008B7FBA">
              <w:rPr>
                <w:sz w:val="24"/>
                <w:szCs w:val="24"/>
              </w:rPr>
              <w:t xml:space="preserve"> develop individualized plans for employment (IPEs) using SMART goals</w:t>
            </w:r>
            <w:r w:rsidR="00A46E82">
              <w:rPr>
                <w:sz w:val="24"/>
                <w:szCs w:val="24"/>
              </w:rPr>
              <w:t>,</w:t>
            </w:r>
            <w:r w:rsidR="008B7FBA">
              <w:rPr>
                <w:sz w:val="24"/>
                <w:szCs w:val="24"/>
              </w:rPr>
              <w:t xml:space="preserve"> engaging the customer in a timely manner</w:t>
            </w:r>
            <w:r w:rsidR="00A46E82">
              <w:rPr>
                <w:sz w:val="24"/>
                <w:szCs w:val="24"/>
              </w:rPr>
              <w:t>,</w:t>
            </w:r>
            <w:r w:rsidR="008B7FBA">
              <w:rPr>
                <w:sz w:val="24"/>
                <w:szCs w:val="24"/>
              </w:rPr>
              <w:t xml:space="preserve"> adequately documenting the customer journey</w:t>
            </w:r>
            <w:r w:rsidR="00A46E82">
              <w:rPr>
                <w:sz w:val="24"/>
                <w:szCs w:val="24"/>
              </w:rPr>
              <w:t>,</w:t>
            </w:r>
            <w:r w:rsidR="008B7FBA">
              <w:rPr>
                <w:sz w:val="24"/>
                <w:szCs w:val="24"/>
              </w:rPr>
              <w:t xml:space="preserve"> and entering key data elements accurately</w:t>
            </w:r>
            <w:r w:rsidR="00A46E82">
              <w:rPr>
                <w:sz w:val="24"/>
                <w:szCs w:val="24"/>
              </w:rPr>
              <w:t>,</w:t>
            </w:r>
            <w:r w:rsidR="008B7FBA">
              <w:rPr>
                <w:sz w:val="24"/>
                <w:szCs w:val="24"/>
              </w:rPr>
              <w:t xml:space="preserve"> including </w:t>
            </w:r>
            <w:r w:rsidR="00A46E82">
              <w:rPr>
                <w:sz w:val="24"/>
                <w:szCs w:val="24"/>
              </w:rPr>
              <w:t xml:space="preserve">gathering </w:t>
            </w:r>
            <w:r w:rsidR="008B7FBA">
              <w:rPr>
                <w:sz w:val="24"/>
                <w:szCs w:val="24"/>
              </w:rPr>
              <w:t>source documentation as appropriate.</w:t>
            </w:r>
            <w:r w:rsidR="00B43B43">
              <w:rPr>
                <w:sz w:val="24"/>
                <w:szCs w:val="24"/>
              </w:rPr>
              <w:t xml:space="preserve"> </w:t>
            </w:r>
            <w:r w:rsidR="008B7FBA">
              <w:rPr>
                <w:sz w:val="24"/>
                <w:szCs w:val="24"/>
              </w:rPr>
              <w:t>The professional in this role must be familiar with the Rehabilitation Act of 1973, as amended</w:t>
            </w:r>
            <w:r w:rsidR="00A46E82">
              <w:rPr>
                <w:sz w:val="24"/>
                <w:szCs w:val="24"/>
              </w:rPr>
              <w:t>,</w:t>
            </w:r>
            <w:r w:rsidR="008B7FBA">
              <w:rPr>
                <w:sz w:val="24"/>
                <w:szCs w:val="24"/>
              </w:rPr>
              <w:t xml:space="preserve"> and its implementing regulations (the Rehab Act) and adhere to and apply BSBP policy and procedure.</w:t>
            </w:r>
          </w:p>
        </w:tc>
      </w:tr>
      <w:tr w:rsidR="007F0B73" w:rsidRPr="00970B53" w14:paraId="70760BAB" w14:textId="77777777">
        <w:tc>
          <w:tcPr>
            <w:tcW w:w="10728" w:type="dxa"/>
            <w:gridSpan w:val="2"/>
          </w:tcPr>
          <w:p w14:paraId="7454F137" w14:textId="77777777" w:rsidR="007F0B73" w:rsidRPr="00970B53" w:rsidRDefault="007F0B73" w:rsidP="00F272B5">
            <w:pPr>
              <w:pStyle w:val="CellNumber"/>
              <w:pageBreakBefore/>
              <w:rPr>
                <w:sz w:val="22"/>
              </w:rPr>
            </w:pPr>
            <w:r w:rsidRPr="00970B53">
              <w:rPr>
                <w:sz w:val="22"/>
              </w:rPr>
              <w:lastRenderedPageBreak/>
              <w:tab/>
              <w:t>15.</w:t>
            </w:r>
            <w:r w:rsidRPr="00970B53">
              <w:rPr>
                <w:sz w:val="22"/>
              </w:rPr>
              <w:tab/>
              <w:t xml:space="preserve">Please describe </w:t>
            </w:r>
            <w:r w:rsidR="006E172E">
              <w:rPr>
                <w:sz w:val="22"/>
              </w:rPr>
              <w:t xml:space="preserve">the </w:t>
            </w:r>
            <w:r w:rsidRPr="007F7C0F">
              <w:rPr>
                <w:sz w:val="22"/>
              </w:rPr>
              <w:t>assigned</w:t>
            </w:r>
            <w:r w:rsidRPr="00970B53">
              <w:rPr>
                <w:sz w:val="22"/>
              </w:rPr>
              <w:t xml:space="preserve"> duties, percent of time s</w:t>
            </w:r>
            <w:r w:rsidR="006E172E">
              <w:rPr>
                <w:sz w:val="22"/>
              </w:rPr>
              <w:t xml:space="preserve">pent performing each duty, and </w:t>
            </w:r>
            <w:r w:rsidRPr="00970B53">
              <w:rPr>
                <w:sz w:val="22"/>
              </w:rPr>
              <w:t>what is done to complete each duty.</w:t>
            </w:r>
          </w:p>
          <w:p w14:paraId="79B6AF75" w14:textId="57370E2A" w:rsidR="007F0B73" w:rsidRPr="00970B53" w:rsidRDefault="007F0B73" w:rsidP="006E172E">
            <w:pPr>
              <w:pStyle w:val="CellNumber"/>
              <w:spacing w:after="120"/>
              <w:rPr>
                <w:sz w:val="22"/>
              </w:rPr>
            </w:pPr>
            <w:r w:rsidRPr="00970B53">
              <w:rPr>
                <w:sz w:val="22"/>
              </w:rPr>
              <w:tab/>
            </w:r>
            <w:r w:rsidRPr="00970B53">
              <w:rPr>
                <w:sz w:val="22"/>
              </w:rPr>
              <w:tab/>
              <w:t xml:space="preserve">List </w:t>
            </w:r>
            <w:r w:rsidR="006E172E">
              <w:rPr>
                <w:sz w:val="22"/>
              </w:rPr>
              <w:t>the duties</w:t>
            </w:r>
            <w:r w:rsidRPr="00970B53">
              <w:rPr>
                <w:sz w:val="22"/>
              </w:rPr>
              <w:t xml:space="preserve"> from most important to least important. The total percentage of all duties performed must equal 100 percent.</w:t>
            </w:r>
          </w:p>
        </w:tc>
      </w:tr>
      <w:tr w:rsidR="007F0B73" w:rsidRPr="00970B53" w14:paraId="26285178" w14:textId="77777777">
        <w:trPr>
          <w:trHeight w:val="1960"/>
        </w:trPr>
        <w:tc>
          <w:tcPr>
            <w:tcW w:w="10728" w:type="dxa"/>
            <w:gridSpan w:val="2"/>
          </w:tcPr>
          <w:p w14:paraId="7BAA9C2C" w14:textId="77777777" w:rsidR="007F0B73" w:rsidRPr="00970B53" w:rsidRDefault="007F0B73" w:rsidP="00794386">
            <w:pPr>
              <w:pStyle w:val="Heading3"/>
              <w:keepNext w:val="0"/>
            </w:pPr>
            <w:r w:rsidRPr="00970B53">
              <w:t>Duty 1</w:t>
            </w:r>
          </w:p>
          <w:p w14:paraId="5B364A54" w14:textId="4111D3E4" w:rsidR="007F0B73" w:rsidRPr="00970B53" w:rsidRDefault="007F0B73">
            <w:pPr>
              <w:pStyle w:val="DutyText"/>
              <w:tabs>
                <w:tab w:val="left" w:pos="3600"/>
                <w:tab w:val="left" w:pos="4590"/>
                <w:tab w:val="right" w:pos="5220"/>
              </w:tabs>
              <w:rPr>
                <w:b/>
                <w:u w:val="single"/>
              </w:rPr>
            </w:pPr>
            <w:r w:rsidRPr="00970B53">
              <w:rPr>
                <w:b/>
              </w:rPr>
              <w:t>General Summary of Duty 1</w:t>
            </w:r>
            <w:r w:rsidRPr="00970B53">
              <w:rPr>
                <w:b/>
              </w:rPr>
              <w:tab/>
              <w:t>% of Time</w:t>
            </w:r>
            <w:r w:rsidRPr="00970B53">
              <w:rPr>
                <w:b/>
              </w:rPr>
              <w:tab/>
            </w:r>
            <w:r w:rsidR="00C5312E">
              <w:rPr>
                <w:b/>
              </w:rPr>
              <w:t>5</w:t>
            </w:r>
            <w:r w:rsidR="00F56FAA">
              <w:rPr>
                <w:b/>
              </w:rPr>
              <w:t>0</w:t>
            </w:r>
          </w:p>
          <w:p w14:paraId="4CCE6C94" w14:textId="56486D25" w:rsidR="007F0B73" w:rsidRPr="007A55E0" w:rsidRDefault="00F564A1" w:rsidP="00F74CBA">
            <w:pPr>
              <w:pStyle w:val="CellText"/>
              <w:spacing w:after="0"/>
              <w:ind w:left="0"/>
              <w:rPr>
                <w:sz w:val="24"/>
                <w:szCs w:val="24"/>
              </w:rPr>
            </w:pPr>
            <w:r>
              <w:rPr>
                <w:sz w:val="24"/>
                <w:szCs w:val="24"/>
              </w:rPr>
              <w:t>Provide a comprehensive range of vocational rehabilitation counseling services to a diverse population of individuals who are low vision or blind, including students in transition and adults pursuing training and employment within an assigned geographic area</w:t>
            </w:r>
            <w:r w:rsidR="00A46E82">
              <w:rPr>
                <w:sz w:val="24"/>
                <w:szCs w:val="24"/>
              </w:rPr>
              <w:t>,</w:t>
            </w:r>
            <w:r w:rsidR="00996D21">
              <w:rPr>
                <w:sz w:val="24"/>
                <w:szCs w:val="24"/>
              </w:rPr>
              <w:t xml:space="preserve"> ensuring the customers obtain the skills and abilities to pursue, obtain</w:t>
            </w:r>
            <w:r w:rsidR="00C57411">
              <w:rPr>
                <w:sz w:val="24"/>
                <w:szCs w:val="24"/>
              </w:rPr>
              <w:t>, retain,</w:t>
            </w:r>
            <w:r w:rsidR="00996D21">
              <w:rPr>
                <w:sz w:val="24"/>
                <w:szCs w:val="24"/>
              </w:rPr>
              <w:t xml:space="preserve"> and maintain competitive integrated employment.</w:t>
            </w:r>
            <w:r>
              <w:rPr>
                <w:sz w:val="24"/>
                <w:szCs w:val="24"/>
              </w:rPr>
              <w:t xml:space="preserve"> </w:t>
            </w:r>
          </w:p>
        </w:tc>
      </w:tr>
      <w:tr w:rsidR="007F0B73" w:rsidRPr="00970B53" w14:paraId="1F5A385C" w14:textId="77777777">
        <w:trPr>
          <w:trHeight w:val="4200"/>
        </w:trPr>
        <w:tc>
          <w:tcPr>
            <w:tcW w:w="10728" w:type="dxa"/>
            <w:gridSpan w:val="2"/>
          </w:tcPr>
          <w:p w14:paraId="73CA2B0D" w14:textId="77777777" w:rsidR="007F0B73" w:rsidRPr="007A55E0" w:rsidRDefault="007F0B73">
            <w:pPr>
              <w:pStyle w:val="DutyText"/>
              <w:rPr>
                <w:b/>
                <w:sz w:val="24"/>
                <w:szCs w:val="24"/>
              </w:rPr>
            </w:pPr>
            <w:r w:rsidRPr="007A55E0">
              <w:rPr>
                <w:b/>
                <w:sz w:val="24"/>
                <w:szCs w:val="24"/>
              </w:rPr>
              <w:t>Individual tasks related to the duty.</w:t>
            </w:r>
          </w:p>
          <w:p w14:paraId="009AB742" w14:textId="21A1C67D" w:rsidR="006041FD" w:rsidRDefault="006041FD" w:rsidP="00C5312E">
            <w:pPr>
              <w:pStyle w:val="DutyText"/>
              <w:numPr>
                <w:ilvl w:val="0"/>
                <w:numId w:val="22"/>
              </w:numPr>
              <w:rPr>
                <w:sz w:val="24"/>
                <w:szCs w:val="24"/>
              </w:rPr>
            </w:pPr>
            <w:r>
              <w:rPr>
                <w:sz w:val="24"/>
                <w:szCs w:val="24"/>
              </w:rPr>
              <w:t xml:space="preserve">Travels within the assigned territory to meet with adult customers and students ages 14-26 receiving </w:t>
            </w:r>
            <w:r w:rsidR="00A46E82">
              <w:rPr>
                <w:sz w:val="24"/>
                <w:szCs w:val="24"/>
              </w:rPr>
              <w:t>pre-employment</w:t>
            </w:r>
            <w:r>
              <w:rPr>
                <w:sz w:val="24"/>
                <w:szCs w:val="24"/>
              </w:rPr>
              <w:t xml:space="preserve"> transition services.</w:t>
            </w:r>
          </w:p>
          <w:p w14:paraId="655D4997" w14:textId="5B5874C0" w:rsidR="006041FD" w:rsidRDefault="00A46E82" w:rsidP="00C5312E">
            <w:pPr>
              <w:pStyle w:val="DutyText"/>
              <w:numPr>
                <w:ilvl w:val="0"/>
                <w:numId w:val="22"/>
              </w:numPr>
              <w:rPr>
                <w:sz w:val="24"/>
                <w:szCs w:val="24"/>
              </w:rPr>
            </w:pPr>
            <w:r>
              <w:rPr>
                <w:sz w:val="24"/>
                <w:szCs w:val="24"/>
              </w:rPr>
              <w:t>Develop</w:t>
            </w:r>
            <w:r w:rsidR="006041FD">
              <w:rPr>
                <w:sz w:val="24"/>
                <w:szCs w:val="24"/>
              </w:rPr>
              <w:t xml:space="preserve"> referral sources </w:t>
            </w:r>
            <w:r w:rsidR="00E215AB">
              <w:rPr>
                <w:sz w:val="24"/>
                <w:szCs w:val="24"/>
              </w:rPr>
              <w:t xml:space="preserve">and </w:t>
            </w:r>
            <w:r>
              <w:rPr>
                <w:sz w:val="24"/>
                <w:szCs w:val="24"/>
              </w:rPr>
              <w:t>participate</w:t>
            </w:r>
            <w:r w:rsidR="00E215AB">
              <w:rPr>
                <w:sz w:val="24"/>
                <w:szCs w:val="24"/>
              </w:rPr>
              <w:t xml:space="preserve"> in community outreach </w:t>
            </w:r>
            <w:r w:rsidR="006041FD">
              <w:rPr>
                <w:sz w:val="24"/>
                <w:szCs w:val="24"/>
              </w:rPr>
              <w:t xml:space="preserve">for the territory assigned </w:t>
            </w:r>
            <w:r w:rsidR="009A2B9C">
              <w:rPr>
                <w:sz w:val="24"/>
                <w:szCs w:val="24"/>
              </w:rPr>
              <w:t>-</w:t>
            </w:r>
            <w:r w:rsidR="006041FD">
              <w:rPr>
                <w:sz w:val="24"/>
                <w:szCs w:val="24"/>
              </w:rPr>
              <w:t xml:space="preserve"> maintaining or increasing the </w:t>
            </w:r>
            <w:r>
              <w:rPr>
                <w:sz w:val="24"/>
                <w:szCs w:val="24"/>
              </w:rPr>
              <w:t>caseload</w:t>
            </w:r>
            <w:r w:rsidR="006041FD">
              <w:rPr>
                <w:sz w:val="24"/>
                <w:szCs w:val="24"/>
              </w:rPr>
              <w:t xml:space="preserve"> as determined by </w:t>
            </w:r>
            <w:r>
              <w:rPr>
                <w:sz w:val="24"/>
                <w:szCs w:val="24"/>
              </w:rPr>
              <w:t xml:space="preserve">the </w:t>
            </w:r>
            <w:r w:rsidR="006041FD">
              <w:rPr>
                <w:sz w:val="24"/>
                <w:szCs w:val="24"/>
              </w:rPr>
              <w:t>supervisor.</w:t>
            </w:r>
          </w:p>
          <w:p w14:paraId="1EF2B11E" w14:textId="22FE0819" w:rsidR="00F564A1" w:rsidRDefault="00F564A1" w:rsidP="00C5312E">
            <w:pPr>
              <w:pStyle w:val="DutyText"/>
              <w:numPr>
                <w:ilvl w:val="0"/>
                <w:numId w:val="22"/>
              </w:numPr>
              <w:rPr>
                <w:sz w:val="24"/>
                <w:szCs w:val="24"/>
              </w:rPr>
            </w:pPr>
            <w:r>
              <w:rPr>
                <w:sz w:val="24"/>
                <w:szCs w:val="24"/>
              </w:rPr>
              <w:t>Respond</w:t>
            </w:r>
            <w:r w:rsidR="00996D21">
              <w:rPr>
                <w:sz w:val="24"/>
                <w:szCs w:val="24"/>
              </w:rPr>
              <w:t>s</w:t>
            </w:r>
            <w:r>
              <w:rPr>
                <w:sz w:val="24"/>
                <w:szCs w:val="24"/>
              </w:rPr>
              <w:t xml:space="preserve"> to referrals </w:t>
            </w:r>
            <w:r w:rsidR="00996D21">
              <w:rPr>
                <w:sz w:val="24"/>
                <w:szCs w:val="24"/>
              </w:rPr>
              <w:t xml:space="preserve">in a </w:t>
            </w:r>
            <w:r>
              <w:rPr>
                <w:sz w:val="24"/>
                <w:szCs w:val="24"/>
              </w:rPr>
              <w:t>timely</w:t>
            </w:r>
            <w:r w:rsidR="00996D21">
              <w:rPr>
                <w:sz w:val="24"/>
                <w:szCs w:val="24"/>
              </w:rPr>
              <w:t xml:space="preserve"> manner</w:t>
            </w:r>
            <w:r w:rsidR="00A46E82">
              <w:rPr>
                <w:sz w:val="24"/>
                <w:szCs w:val="24"/>
              </w:rPr>
              <w:t>,</w:t>
            </w:r>
            <w:r>
              <w:rPr>
                <w:sz w:val="24"/>
                <w:szCs w:val="24"/>
              </w:rPr>
              <w:t xml:space="preserve"> coordinating customer engagement with administrative support staff. </w:t>
            </w:r>
          </w:p>
          <w:p w14:paraId="5CA9853A" w14:textId="5EE26BEE" w:rsidR="00F564A1" w:rsidRDefault="00F564A1" w:rsidP="00C5312E">
            <w:pPr>
              <w:pStyle w:val="DutyText"/>
              <w:numPr>
                <w:ilvl w:val="0"/>
                <w:numId w:val="22"/>
              </w:numPr>
              <w:rPr>
                <w:sz w:val="24"/>
                <w:szCs w:val="24"/>
              </w:rPr>
            </w:pPr>
            <w:r w:rsidRPr="00F564A1">
              <w:rPr>
                <w:sz w:val="24"/>
                <w:szCs w:val="24"/>
              </w:rPr>
              <w:t>Educate</w:t>
            </w:r>
            <w:r w:rsidR="00996D21">
              <w:rPr>
                <w:sz w:val="24"/>
                <w:szCs w:val="24"/>
              </w:rPr>
              <w:t>s</w:t>
            </w:r>
            <w:r w:rsidRPr="00F564A1">
              <w:rPr>
                <w:sz w:val="24"/>
                <w:szCs w:val="24"/>
              </w:rPr>
              <w:t xml:space="preserve"> the customer on the purpose of VR services</w:t>
            </w:r>
            <w:r w:rsidR="00A46E82">
              <w:rPr>
                <w:sz w:val="24"/>
                <w:szCs w:val="24"/>
              </w:rPr>
              <w:t>,</w:t>
            </w:r>
            <w:r w:rsidRPr="00F564A1">
              <w:rPr>
                <w:sz w:val="24"/>
                <w:szCs w:val="24"/>
              </w:rPr>
              <w:t xml:space="preserve"> setting appropriate expectations for customer participation and informed choice</w:t>
            </w:r>
            <w:r w:rsidR="00A46E82">
              <w:rPr>
                <w:sz w:val="24"/>
                <w:szCs w:val="24"/>
              </w:rPr>
              <w:t>,</w:t>
            </w:r>
            <w:r>
              <w:rPr>
                <w:sz w:val="24"/>
                <w:szCs w:val="24"/>
              </w:rPr>
              <w:t xml:space="preserve"> p</w:t>
            </w:r>
            <w:r w:rsidR="00FE23D3" w:rsidRPr="00F564A1">
              <w:rPr>
                <w:sz w:val="24"/>
                <w:szCs w:val="24"/>
              </w:rPr>
              <w:t>rovid</w:t>
            </w:r>
            <w:r>
              <w:rPr>
                <w:sz w:val="24"/>
                <w:szCs w:val="24"/>
              </w:rPr>
              <w:t>ing</w:t>
            </w:r>
            <w:r w:rsidR="00FE23D3" w:rsidRPr="00F564A1">
              <w:rPr>
                <w:sz w:val="24"/>
                <w:szCs w:val="24"/>
              </w:rPr>
              <w:t xml:space="preserve"> vocational </w:t>
            </w:r>
            <w:r w:rsidRPr="00F564A1">
              <w:rPr>
                <w:sz w:val="24"/>
                <w:szCs w:val="24"/>
              </w:rPr>
              <w:t xml:space="preserve">rehabilitation </w:t>
            </w:r>
            <w:r w:rsidR="00FE23D3" w:rsidRPr="00F564A1">
              <w:rPr>
                <w:sz w:val="24"/>
                <w:szCs w:val="24"/>
              </w:rPr>
              <w:t>counseling and guidance</w:t>
            </w:r>
            <w:r>
              <w:rPr>
                <w:sz w:val="24"/>
                <w:szCs w:val="24"/>
              </w:rPr>
              <w:t xml:space="preserve"> as necessary.</w:t>
            </w:r>
          </w:p>
          <w:p w14:paraId="0086B58E" w14:textId="16CB4F47" w:rsidR="00996D21" w:rsidRDefault="00A46E82" w:rsidP="00C5312E">
            <w:pPr>
              <w:pStyle w:val="DutyText"/>
              <w:numPr>
                <w:ilvl w:val="0"/>
                <w:numId w:val="22"/>
              </w:numPr>
              <w:rPr>
                <w:sz w:val="24"/>
                <w:szCs w:val="24"/>
              </w:rPr>
            </w:pPr>
            <w:r>
              <w:rPr>
                <w:sz w:val="24"/>
                <w:szCs w:val="24"/>
              </w:rPr>
              <w:t>Gather</w:t>
            </w:r>
            <w:r w:rsidR="00996D21" w:rsidRPr="007A55E0">
              <w:rPr>
                <w:sz w:val="24"/>
                <w:szCs w:val="24"/>
              </w:rPr>
              <w:t xml:space="preserve"> pertinent educational, social, medical, psychological, and vocational data relative to the </w:t>
            </w:r>
            <w:r w:rsidR="00996D21">
              <w:rPr>
                <w:sz w:val="24"/>
                <w:szCs w:val="24"/>
              </w:rPr>
              <w:t>customer</w:t>
            </w:r>
            <w:r w:rsidR="00996D21" w:rsidRPr="007A55E0">
              <w:rPr>
                <w:sz w:val="24"/>
                <w:szCs w:val="24"/>
              </w:rPr>
              <w:t xml:space="preserve"> to determine their </w:t>
            </w:r>
            <w:r w:rsidR="00996D21">
              <w:rPr>
                <w:sz w:val="24"/>
                <w:szCs w:val="24"/>
              </w:rPr>
              <w:t xml:space="preserve">comprehensive rehabilitation </w:t>
            </w:r>
            <w:r w:rsidR="00996D21" w:rsidRPr="007A55E0">
              <w:rPr>
                <w:sz w:val="24"/>
                <w:szCs w:val="24"/>
              </w:rPr>
              <w:t>needs and</w:t>
            </w:r>
            <w:r w:rsidR="00996D21">
              <w:rPr>
                <w:sz w:val="24"/>
                <w:szCs w:val="24"/>
              </w:rPr>
              <w:t xml:space="preserve"> </w:t>
            </w:r>
            <w:r w:rsidR="00996D21" w:rsidRPr="007A55E0">
              <w:rPr>
                <w:sz w:val="24"/>
                <w:szCs w:val="24"/>
              </w:rPr>
              <w:t>eligibility for rehabilitation services.</w:t>
            </w:r>
          </w:p>
          <w:p w14:paraId="49B1F555" w14:textId="461CB221" w:rsidR="00F564A1" w:rsidRDefault="00996D21" w:rsidP="00C5312E">
            <w:pPr>
              <w:pStyle w:val="DutyText"/>
              <w:numPr>
                <w:ilvl w:val="0"/>
                <w:numId w:val="22"/>
              </w:numPr>
              <w:rPr>
                <w:sz w:val="24"/>
                <w:szCs w:val="24"/>
              </w:rPr>
            </w:pPr>
            <w:r>
              <w:rPr>
                <w:sz w:val="24"/>
                <w:szCs w:val="24"/>
              </w:rPr>
              <w:t>Identifies services that may be beneficial to the development of the IPE that may be procured or provided prior to the finalization of the IPE in accordance with BSBP policy and procedure.</w:t>
            </w:r>
          </w:p>
          <w:p w14:paraId="33D61AA5" w14:textId="7292604D" w:rsidR="00C5312E" w:rsidRPr="00C5312E" w:rsidRDefault="00C5312E" w:rsidP="00C70734">
            <w:pPr>
              <w:pStyle w:val="DutyText"/>
              <w:numPr>
                <w:ilvl w:val="0"/>
                <w:numId w:val="22"/>
              </w:numPr>
              <w:rPr>
                <w:sz w:val="24"/>
                <w:szCs w:val="24"/>
              </w:rPr>
            </w:pPr>
            <w:r w:rsidRPr="00C5312E">
              <w:rPr>
                <w:sz w:val="24"/>
                <w:szCs w:val="24"/>
              </w:rPr>
              <w:t>Provides career counseling consistent with the customer’s skills, abilities, and interest levels</w:t>
            </w:r>
            <w:r>
              <w:rPr>
                <w:sz w:val="24"/>
                <w:szCs w:val="24"/>
              </w:rPr>
              <w:t xml:space="preserve"> u</w:t>
            </w:r>
            <w:r w:rsidRPr="00C5312E">
              <w:rPr>
                <w:sz w:val="24"/>
                <w:szCs w:val="24"/>
              </w:rPr>
              <w:t>tilizing the Career Index Plus, Career Pathways, O*Net, Talent Acquisition Portal</w:t>
            </w:r>
            <w:r w:rsidR="00A46E82">
              <w:rPr>
                <w:sz w:val="24"/>
                <w:szCs w:val="24"/>
              </w:rPr>
              <w:t>, etc</w:t>
            </w:r>
            <w:r w:rsidRPr="00C5312E">
              <w:rPr>
                <w:sz w:val="24"/>
                <w:szCs w:val="24"/>
              </w:rPr>
              <w:t xml:space="preserve">. </w:t>
            </w:r>
          </w:p>
          <w:p w14:paraId="37C9069B" w14:textId="77777777" w:rsidR="00C5312E" w:rsidRDefault="00C5312E" w:rsidP="00C5312E">
            <w:pPr>
              <w:pStyle w:val="DutyText"/>
              <w:numPr>
                <w:ilvl w:val="0"/>
                <w:numId w:val="22"/>
              </w:numPr>
              <w:rPr>
                <w:sz w:val="24"/>
                <w:szCs w:val="24"/>
              </w:rPr>
            </w:pPr>
            <w:r w:rsidRPr="007A55E0">
              <w:rPr>
                <w:sz w:val="24"/>
                <w:szCs w:val="24"/>
              </w:rPr>
              <w:t>Interpret</w:t>
            </w:r>
            <w:r>
              <w:rPr>
                <w:sz w:val="24"/>
                <w:szCs w:val="24"/>
              </w:rPr>
              <w:t xml:space="preserve"> </w:t>
            </w:r>
            <w:r w:rsidRPr="007A55E0">
              <w:rPr>
                <w:sz w:val="24"/>
                <w:szCs w:val="24"/>
              </w:rPr>
              <w:t xml:space="preserve">labor market data to assist </w:t>
            </w:r>
            <w:r>
              <w:rPr>
                <w:sz w:val="24"/>
                <w:szCs w:val="24"/>
              </w:rPr>
              <w:t>customers</w:t>
            </w:r>
            <w:r w:rsidRPr="007A55E0">
              <w:rPr>
                <w:sz w:val="24"/>
                <w:szCs w:val="24"/>
              </w:rPr>
              <w:t xml:space="preserve"> in understanding current labor market trends and employment opportunities based on the identified geographical locations.</w:t>
            </w:r>
          </w:p>
          <w:p w14:paraId="16DAAE7F" w14:textId="74856381" w:rsidR="006041FD" w:rsidRPr="007A55E0" w:rsidRDefault="006041FD" w:rsidP="00C5312E">
            <w:pPr>
              <w:pStyle w:val="DutyText"/>
              <w:numPr>
                <w:ilvl w:val="0"/>
                <w:numId w:val="22"/>
              </w:numPr>
              <w:rPr>
                <w:sz w:val="24"/>
                <w:szCs w:val="24"/>
              </w:rPr>
            </w:pPr>
            <w:r w:rsidRPr="007A55E0">
              <w:rPr>
                <w:sz w:val="24"/>
                <w:szCs w:val="24"/>
              </w:rPr>
              <w:t xml:space="preserve">Determine vocational objectives </w:t>
            </w:r>
            <w:r>
              <w:rPr>
                <w:sz w:val="24"/>
                <w:szCs w:val="24"/>
              </w:rPr>
              <w:t>using SMART goals, labor market information</w:t>
            </w:r>
            <w:r w:rsidR="00A46E82">
              <w:rPr>
                <w:sz w:val="24"/>
                <w:szCs w:val="24"/>
              </w:rPr>
              <w:t>,</w:t>
            </w:r>
            <w:r>
              <w:rPr>
                <w:sz w:val="24"/>
                <w:szCs w:val="24"/>
              </w:rPr>
              <w:t xml:space="preserve"> and the customer’s informed choice to</w:t>
            </w:r>
            <w:r w:rsidRPr="007A55E0">
              <w:rPr>
                <w:sz w:val="24"/>
                <w:szCs w:val="24"/>
              </w:rPr>
              <w:t xml:space="preserve"> develop </w:t>
            </w:r>
            <w:r>
              <w:rPr>
                <w:sz w:val="24"/>
                <w:szCs w:val="24"/>
              </w:rPr>
              <w:t xml:space="preserve">an </w:t>
            </w:r>
            <w:r w:rsidRPr="007A55E0">
              <w:rPr>
                <w:sz w:val="24"/>
                <w:szCs w:val="24"/>
              </w:rPr>
              <w:t xml:space="preserve">Individualized Plan for Employment </w:t>
            </w:r>
            <w:r w:rsidR="009A2B9C">
              <w:rPr>
                <w:sz w:val="24"/>
                <w:szCs w:val="24"/>
              </w:rPr>
              <w:t xml:space="preserve">in a timely manner </w:t>
            </w:r>
            <w:r>
              <w:rPr>
                <w:sz w:val="24"/>
                <w:szCs w:val="24"/>
              </w:rPr>
              <w:t>utilizing the information obtained during the assessment process that aligns with the customer's skills, abilities, and in-demand careers.</w:t>
            </w:r>
            <w:r w:rsidR="00C5312E">
              <w:rPr>
                <w:sz w:val="24"/>
                <w:szCs w:val="24"/>
              </w:rPr>
              <w:t xml:space="preserve"> Assist customers in identifying appropriate educational programs and on-the-job training opportunities, as well as other skills of blindness services necessary to prepare them for their identified profession.</w:t>
            </w:r>
          </w:p>
          <w:p w14:paraId="68AE9B49" w14:textId="185B7D0B" w:rsidR="00FE23D3" w:rsidRDefault="00FE23D3" w:rsidP="00C5312E">
            <w:pPr>
              <w:pStyle w:val="DutyText"/>
              <w:numPr>
                <w:ilvl w:val="0"/>
                <w:numId w:val="22"/>
              </w:numPr>
              <w:rPr>
                <w:sz w:val="24"/>
                <w:szCs w:val="24"/>
              </w:rPr>
            </w:pPr>
            <w:r w:rsidRPr="007A55E0">
              <w:rPr>
                <w:sz w:val="24"/>
                <w:szCs w:val="24"/>
              </w:rPr>
              <w:t xml:space="preserve">Provide </w:t>
            </w:r>
            <w:r w:rsidR="006041FD">
              <w:rPr>
                <w:sz w:val="24"/>
                <w:szCs w:val="24"/>
              </w:rPr>
              <w:t xml:space="preserve">ongoing </w:t>
            </w:r>
            <w:r w:rsidRPr="007A55E0">
              <w:rPr>
                <w:sz w:val="24"/>
                <w:szCs w:val="24"/>
              </w:rPr>
              <w:t xml:space="preserve">individualized counseling </w:t>
            </w:r>
            <w:r w:rsidR="0089114D">
              <w:rPr>
                <w:sz w:val="24"/>
                <w:szCs w:val="24"/>
              </w:rPr>
              <w:t>related</w:t>
            </w:r>
            <w:r w:rsidRPr="007A55E0">
              <w:rPr>
                <w:sz w:val="24"/>
                <w:szCs w:val="24"/>
              </w:rPr>
              <w:t xml:space="preserve"> to the adjustment to blindness and/or</w:t>
            </w:r>
            <w:r w:rsidR="002E69D5">
              <w:rPr>
                <w:sz w:val="24"/>
                <w:szCs w:val="24"/>
              </w:rPr>
              <w:t xml:space="preserve"> other </w:t>
            </w:r>
            <w:r w:rsidRPr="007A55E0">
              <w:rPr>
                <w:sz w:val="24"/>
                <w:szCs w:val="24"/>
              </w:rPr>
              <w:t>disabilit</w:t>
            </w:r>
            <w:r w:rsidR="002E69D5">
              <w:rPr>
                <w:sz w:val="24"/>
                <w:szCs w:val="24"/>
              </w:rPr>
              <w:t xml:space="preserve">ies </w:t>
            </w:r>
            <w:r w:rsidR="006041FD">
              <w:rPr>
                <w:sz w:val="24"/>
                <w:szCs w:val="24"/>
              </w:rPr>
              <w:t xml:space="preserve">to remove barriers to </w:t>
            </w:r>
            <w:r w:rsidR="002E69D5">
              <w:rPr>
                <w:sz w:val="24"/>
                <w:szCs w:val="24"/>
              </w:rPr>
              <w:t>the customer</w:t>
            </w:r>
            <w:r w:rsidR="0089114D">
              <w:rPr>
                <w:sz w:val="24"/>
                <w:szCs w:val="24"/>
              </w:rPr>
              <w:t>'</w:t>
            </w:r>
            <w:r w:rsidR="002E69D5">
              <w:rPr>
                <w:sz w:val="24"/>
                <w:szCs w:val="24"/>
              </w:rPr>
              <w:t>s employability</w:t>
            </w:r>
            <w:r w:rsidR="0002593C">
              <w:rPr>
                <w:sz w:val="24"/>
                <w:szCs w:val="24"/>
              </w:rPr>
              <w:t xml:space="preserve"> and independent living</w:t>
            </w:r>
            <w:r w:rsidR="002E69D5">
              <w:rPr>
                <w:sz w:val="24"/>
                <w:szCs w:val="24"/>
              </w:rPr>
              <w:t>.</w:t>
            </w:r>
          </w:p>
          <w:p w14:paraId="48A53ECC" w14:textId="77777777" w:rsidR="00C5312E" w:rsidRDefault="00C5312E" w:rsidP="00C5312E">
            <w:pPr>
              <w:pStyle w:val="DutyText"/>
              <w:numPr>
                <w:ilvl w:val="0"/>
                <w:numId w:val="22"/>
              </w:numPr>
              <w:rPr>
                <w:sz w:val="24"/>
                <w:szCs w:val="24"/>
              </w:rPr>
            </w:pPr>
            <w:r>
              <w:rPr>
                <w:sz w:val="24"/>
                <w:szCs w:val="24"/>
              </w:rPr>
              <w:t>Collaborates and builds positive relationships with BSBP’s Vision Rehabilitation Therapists to provide training that addresses the barriers associated with blindness for students and adults.</w:t>
            </w:r>
          </w:p>
          <w:p w14:paraId="31656EB1" w14:textId="77777777" w:rsidR="00C5312E" w:rsidRPr="007A55E0" w:rsidRDefault="00C5312E" w:rsidP="00C5312E">
            <w:pPr>
              <w:pStyle w:val="DutyText"/>
              <w:numPr>
                <w:ilvl w:val="0"/>
                <w:numId w:val="22"/>
              </w:numPr>
              <w:rPr>
                <w:sz w:val="24"/>
                <w:szCs w:val="24"/>
              </w:rPr>
            </w:pPr>
            <w:r w:rsidRPr="007A55E0">
              <w:rPr>
                <w:sz w:val="24"/>
                <w:szCs w:val="24"/>
              </w:rPr>
              <w:t>Provide</w:t>
            </w:r>
            <w:r>
              <w:rPr>
                <w:sz w:val="24"/>
                <w:szCs w:val="24"/>
              </w:rPr>
              <w:t xml:space="preserve"> work readiness skills necessary to achieve employment, including interview prep, resume development, disability disclosure, and appropriate display of interpersonal communication skills with employers and colleagues.  </w:t>
            </w:r>
          </w:p>
          <w:p w14:paraId="6A068EA7" w14:textId="336F08EF" w:rsidR="009A2B9C" w:rsidRDefault="00C5312E" w:rsidP="00C5312E">
            <w:pPr>
              <w:pStyle w:val="DutyText"/>
              <w:numPr>
                <w:ilvl w:val="0"/>
                <w:numId w:val="22"/>
              </w:numPr>
              <w:rPr>
                <w:sz w:val="24"/>
                <w:szCs w:val="24"/>
              </w:rPr>
            </w:pPr>
            <w:r>
              <w:rPr>
                <w:sz w:val="24"/>
                <w:szCs w:val="24"/>
              </w:rPr>
              <w:t>D</w:t>
            </w:r>
            <w:r w:rsidR="009A2B9C">
              <w:rPr>
                <w:sz w:val="24"/>
                <w:szCs w:val="24"/>
              </w:rPr>
              <w:t>ocuments the customer journey</w:t>
            </w:r>
            <w:r w:rsidR="00A46E82">
              <w:rPr>
                <w:sz w:val="24"/>
                <w:szCs w:val="24"/>
              </w:rPr>
              <w:t>,</w:t>
            </w:r>
            <w:r w:rsidR="009A2B9C">
              <w:rPr>
                <w:sz w:val="24"/>
                <w:szCs w:val="24"/>
              </w:rPr>
              <w:t xml:space="preserve"> entering key data elements accurately</w:t>
            </w:r>
            <w:r w:rsidR="00A46E82">
              <w:rPr>
                <w:sz w:val="24"/>
                <w:szCs w:val="24"/>
              </w:rPr>
              <w:t>,</w:t>
            </w:r>
            <w:r w:rsidR="009A2B9C">
              <w:rPr>
                <w:sz w:val="24"/>
                <w:szCs w:val="24"/>
              </w:rPr>
              <w:t xml:space="preserve"> including </w:t>
            </w:r>
            <w:r w:rsidR="00A46E82">
              <w:rPr>
                <w:sz w:val="24"/>
                <w:szCs w:val="24"/>
              </w:rPr>
              <w:t xml:space="preserve">gathering </w:t>
            </w:r>
            <w:r w:rsidR="009A2B9C">
              <w:rPr>
                <w:sz w:val="24"/>
                <w:szCs w:val="24"/>
              </w:rPr>
              <w:t xml:space="preserve">source documentation as appropriate </w:t>
            </w:r>
            <w:r w:rsidR="00A46E82">
              <w:rPr>
                <w:sz w:val="24"/>
                <w:szCs w:val="24"/>
              </w:rPr>
              <w:t xml:space="preserve">and </w:t>
            </w:r>
            <w:r w:rsidR="009A2B9C">
              <w:rPr>
                <w:sz w:val="24"/>
                <w:szCs w:val="24"/>
              </w:rPr>
              <w:t>utilizing the electronic case management system and other electronic platforms to the maximum extent.</w:t>
            </w:r>
          </w:p>
          <w:p w14:paraId="0541FD31" w14:textId="40171B7F" w:rsidR="00E215AB" w:rsidRDefault="00E215AB" w:rsidP="00C5312E">
            <w:pPr>
              <w:pStyle w:val="DutyText"/>
              <w:numPr>
                <w:ilvl w:val="0"/>
                <w:numId w:val="22"/>
              </w:numPr>
              <w:rPr>
                <w:sz w:val="24"/>
                <w:szCs w:val="24"/>
              </w:rPr>
            </w:pPr>
            <w:r>
              <w:rPr>
                <w:sz w:val="24"/>
                <w:szCs w:val="24"/>
              </w:rPr>
              <w:lastRenderedPageBreak/>
              <w:t>Facilitates</w:t>
            </w:r>
            <w:r w:rsidR="00AA5BFA">
              <w:rPr>
                <w:sz w:val="24"/>
                <w:szCs w:val="24"/>
              </w:rPr>
              <w:t xml:space="preserve"> Pre-Employment Transition Services</w:t>
            </w:r>
            <w:r>
              <w:rPr>
                <w:sz w:val="24"/>
                <w:szCs w:val="24"/>
              </w:rPr>
              <w:t xml:space="preserve"> (Pre-ETS)</w:t>
            </w:r>
            <w:r w:rsidR="00AA5BFA">
              <w:rPr>
                <w:sz w:val="24"/>
                <w:szCs w:val="24"/>
              </w:rPr>
              <w:t xml:space="preserve"> to students </w:t>
            </w:r>
            <w:r>
              <w:rPr>
                <w:sz w:val="24"/>
                <w:szCs w:val="24"/>
              </w:rPr>
              <w:t xml:space="preserve">prior to VR application and </w:t>
            </w:r>
            <w:r w:rsidR="00A46E82">
              <w:rPr>
                <w:sz w:val="24"/>
                <w:szCs w:val="24"/>
              </w:rPr>
              <w:t>educates</w:t>
            </w:r>
            <w:r>
              <w:rPr>
                <w:sz w:val="24"/>
                <w:szCs w:val="24"/>
              </w:rPr>
              <w:t xml:space="preserve"> the student, family members</w:t>
            </w:r>
            <w:r w:rsidR="00A46E82">
              <w:rPr>
                <w:sz w:val="24"/>
                <w:szCs w:val="24"/>
              </w:rPr>
              <w:t>,</w:t>
            </w:r>
            <w:r>
              <w:rPr>
                <w:sz w:val="24"/>
                <w:szCs w:val="24"/>
              </w:rPr>
              <w:t xml:space="preserve"> and school personnel on the benefits of the VR program to increase VR referrals.</w:t>
            </w:r>
          </w:p>
          <w:p w14:paraId="2B964BBE" w14:textId="06426B29" w:rsidR="00E215AB" w:rsidRDefault="00A46E82" w:rsidP="00C5312E">
            <w:pPr>
              <w:pStyle w:val="DutyText"/>
              <w:numPr>
                <w:ilvl w:val="0"/>
                <w:numId w:val="22"/>
              </w:numPr>
              <w:rPr>
                <w:sz w:val="24"/>
                <w:szCs w:val="24"/>
              </w:rPr>
            </w:pPr>
            <w:r>
              <w:rPr>
                <w:sz w:val="24"/>
                <w:szCs w:val="24"/>
              </w:rPr>
              <w:t>Facilitates</w:t>
            </w:r>
            <w:r w:rsidR="00E215AB">
              <w:rPr>
                <w:sz w:val="24"/>
                <w:szCs w:val="24"/>
              </w:rPr>
              <w:t xml:space="preserve"> Pre-ETS to students who are VR participants.</w:t>
            </w:r>
          </w:p>
          <w:p w14:paraId="15EA6FDC" w14:textId="77777777" w:rsidR="00E215AB" w:rsidRDefault="00E215AB" w:rsidP="00C5312E">
            <w:pPr>
              <w:pStyle w:val="DutyText"/>
              <w:numPr>
                <w:ilvl w:val="0"/>
                <w:numId w:val="22"/>
              </w:numPr>
              <w:rPr>
                <w:sz w:val="24"/>
                <w:szCs w:val="24"/>
              </w:rPr>
            </w:pPr>
            <w:r>
              <w:rPr>
                <w:sz w:val="24"/>
                <w:szCs w:val="24"/>
              </w:rPr>
              <w:t>Provides referrals of Pre-ETS students to BSBP local, regional, and state programs.</w:t>
            </w:r>
          </w:p>
          <w:p w14:paraId="42CE00F7" w14:textId="368560E6" w:rsidR="00E215AB" w:rsidRDefault="00A46E82" w:rsidP="00C5312E">
            <w:pPr>
              <w:pStyle w:val="DutyText"/>
              <w:numPr>
                <w:ilvl w:val="0"/>
                <w:numId w:val="22"/>
              </w:numPr>
              <w:rPr>
                <w:sz w:val="24"/>
                <w:szCs w:val="24"/>
              </w:rPr>
            </w:pPr>
            <w:r>
              <w:rPr>
                <w:sz w:val="24"/>
                <w:szCs w:val="24"/>
              </w:rPr>
              <w:t>Provide</w:t>
            </w:r>
            <w:r w:rsidR="00E215AB">
              <w:rPr>
                <w:sz w:val="24"/>
                <w:szCs w:val="24"/>
              </w:rPr>
              <w:t xml:space="preserve"> referrals to the BSBP Training Center.</w:t>
            </w:r>
          </w:p>
          <w:p w14:paraId="23BF95FA" w14:textId="129EEFEA" w:rsidR="00AA5BFA" w:rsidRDefault="00A46E82" w:rsidP="00C5312E">
            <w:pPr>
              <w:pStyle w:val="DutyText"/>
              <w:numPr>
                <w:ilvl w:val="0"/>
                <w:numId w:val="22"/>
              </w:numPr>
              <w:rPr>
                <w:sz w:val="24"/>
                <w:szCs w:val="24"/>
              </w:rPr>
            </w:pPr>
            <w:r>
              <w:rPr>
                <w:sz w:val="24"/>
                <w:szCs w:val="24"/>
              </w:rPr>
              <w:t>Develop</w:t>
            </w:r>
            <w:r w:rsidR="00E215AB">
              <w:rPr>
                <w:sz w:val="24"/>
                <w:szCs w:val="24"/>
              </w:rPr>
              <w:t xml:space="preserve"> expertise in multiple service models</w:t>
            </w:r>
            <w:r>
              <w:rPr>
                <w:sz w:val="24"/>
                <w:szCs w:val="24"/>
              </w:rPr>
              <w:t>,</w:t>
            </w:r>
            <w:r w:rsidR="00E215AB">
              <w:rPr>
                <w:sz w:val="24"/>
                <w:szCs w:val="24"/>
              </w:rPr>
              <w:t xml:space="preserve"> such as supported employment / customized employment</w:t>
            </w:r>
            <w:r>
              <w:rPr>
                <w:sz w:val="24"/>
                <w:szCs w:val="24"/>
              </w:rPr>
              <w:t>,</w:t>
            </w:r>
            <w:r w:rsidR="00E215AB">
              <w:rPr>
                <w:sz w:val="24"/>
                <w:szCs w:val="24"/>
              </w:rPr>
              <w:t xml:space="preserve"> to enable opportunities for those with severe and multiple disabilities</w:t>
            </w:r>
            <w:r w:rsidR="00C5312E">
              <w:rPr>
                <w:sz w:val="24"/>
                <w:szCs w:val="24"/>
              </w:rPr>
              <w:t xml:space="preserve"> </w:t>
            </w:r>
            <w:r>
              <w:rPr>
                <w:sz w:val="24"/>
                <w:szCs w:val="24"/>
              </w:rPr>
              <w:t>who</w:t>
            </w:r>
            <w:r w:rsidR="00C5312E">
              <w:rPr>
                <w:sz w:val="24"/>
                <w:szCs w:val="24"/>
              </w:rPr>
              <w:t xml:space="preserve"> would otherwise be unable to work.</w:t>
            </w:r>
          </w:p>
          <w:p w14:paraId="0CB5390C" w14:textId="7AEBD448" w:rsidR="00215E18" w:rsidRPr="0002593C" w:rsidRDefault="00215E18" w:rsidP="00E215AB">
            <w:pPr>
              <w:pStyle w:val="DutyText"/>
              <w:ind w:left="360"/>
              <w:rPr>
                <w:sz w:val="24"/>
                <w:szCs w:val="24"/>
              </w:rPr>
            </w:pPr>
          </w:p>
        </w:tc>
      </w:tr>
      <w:tr w:rsidR="007F0B73" w:rsidRPr="00970B53" w14:paraId="518315C0" w14:textId="77777777">
        <w:trPr>
          <w:trHeight w:val="1960"/>
        </w:trPr>
        <w:tc>
          <w:tcPr>
            <w:tcW w:w="10728" w:type="dxa"/>
            <w:gridSpan w:val="2"/>
          </w:tcPr>
          <w:p w14:paraId="6330E155" w14:textId="77777777" w:rsidR="0027745F" w:rsidRPr="00970B53" w:rsidRDefault="0027745F" w:rsidP="0027745F">
            <w:pPr>
              <w:pStyle w:val="Heading3"/>
              <w:keepNext w:val="0"/>
            </w:pPr>
            <w:r w:rsidRPr="00970B53">
              <w:lastRenderedPageBreak/>
              <w:t>Duty 2</w:t>
            </w:r>
          </w:p>
          <w:p w14:paraId="654177C2" w14:textId="35ED27C8" w:rsidR="0027745F" w:rsidRPr="00970B53" w:rsidRDefault="0027745F" w:rsidP="0027745F">
            <w:pPr>
              <w:pStyle w:val="DutyText"/>
              <w:tabs>
                <w:tab w:val="left" w:pos="3600"/>
                <w:tab w:val="left" w:pos="4590"/>
                <w:tab w:val="right" w:pos="5220"/>
              </w:tabs>
              <w:rPr>
                <w:b/>
                <w:u w:val="single"/>
              </w:rPr>
            </w:pPr>
            <w:r w:rsidRPr="00970B53">
              <w:rPr>
                <w:b/>
              </w:rPr>
              <w:t>General Summary of Duty 2</w:t>
            </w:r>
            <w:r w:rsidRPr="00970B53">
              <w:rPr>
                <w:b/>
              </w:rPr>
              <w:tab/>
              <w:t>% of Time</w:t>
            </w:r>
            <w:r w:rsidRPr="00970B53">
              <w:rPr>
                <w:b/>
              </w:rPr>
              <w:tab/>
            </w:r>
            <w:r w:rsidR="00C81499">
              <w:rPr>
                <w:b/>
              </w:rPr>
              <w:t>25</w:t>
            </w:r>
          </w:p>
          <w:p w14:paraId="1B9C2D50" w14:textId="5B6923B7" w:rsidR="007F0B73" w:rsidRPr="007A55E0" w:rsidRDefault="00F56FAA" w:rsidP="0027745F">
            <w:pPr>
              <w:pStyle w:val="DutyText"/>
              <w:rPr>
                <w:sz w:val="24"/>
                <w:szCs w:val="24"/>
              </w:rPr>
            </w:pPr>
            <w:r>
              <w:rPr>
                <w:sz w:val="24"/>
                <w:szCs w:val="24"/>
              </w:rPr>
              <w:t xml:space="preserve">Workforce collaboration and engagement. </w:t>
            </w:r>
            <w:r w:rsidR="00AA223B">
              <w:rPr>
                <w:sz w:val="24"/>
                <w:szCs w:val="24"/>
              </w:rPr>
              <w:t xml:space="preserve">Engage in purposeful </w:t>
            </w:r>
            <w:r w:rsidR="0089114D">
              <w:rPr>
                <w:sz w:val="24"/>
                <w:szCs w:val="24"/>
              </w:rPr>
              <w:t>demand-</w:t>
            </w:r>
            <w:r w:rsidR="00AA223B">
              <w:rPr>
                <w:sz w:val="24"/>
                <w:szCs w:val="24"/>
              </w:rPr>
              <w:t xml:space="preserve">driven </w:t>
            </w:r>
            <w:r w:rsidR="0002593C">
              <w:rPr>
                <w:sz w:val="24"/>
                <w:szCs w:val="24"/>
              </w:rPr>
              <w:t xml:space="preserve">employment </w:t>
            </w:r>
            <w:r w:rsidR="00AA223B">
              <w:rPr>
                <w:sz w:val="24"/>
                <w:szCs w:val="24"/>
              </w:rPr>
              <w:t xml:space="preserve">strategies </w:t>
            </w:r>
            <w:r w:rsidR="00AC747C">
              <w:rPr>
                <w:sz w:val="24"/>
                <w:szCs w:val="24"/>
              </w:rPr>
              <w:t>with</w:t>
            </w:r>
            <w:r w:rsidR="0002593C">
              <w:rPr>
                <w:sz w:val="24"/>
                <w:szCs w:val="24"/>
              </w:rPr>
              <w:t xml:space="preserve"> businesses </w:t>
            </w:r>
            <w:r w:rsidR="00A46E82">
              <w:rPr>
                <w:sz w:val="24"/>
                <w:szCs w:val="24"/>
              </w:rPr>
              <w:t>to place</w:t>
            </w:r>
            <w:r w:rsidR="0002593C">
              <w:rPr>
                <w:sz w:val="24"/>
                <w:szCs w:val="24"/>
              </w:rPr>
              <w:t xml:space="preserve"> </w:t>
            </w:r>
            <w:r w:rsidR="00C81499">
              <w:rPr>
                <w:sz w:val="24"/>
                <w:szCs w:val="24"/>
              </w:rPr>
              <w:t>BSBP VR customers</w:t>
            </w:r>
            <w:r>
              <w:rPr>
                <w:sz w:val="24"/>
                <w:szCs w:val="24"/>
              </w:rPr>
              <w:t xml:space="preserve"> in CIE with opportunities for advancement.</w:t>
            </w:r>
            <w:r w:rsidR="00AA223B">
              <w:rPr>
                <w:sz w:val="24"/>
                <w:szCs w:val="24"/>
              </w:rPr>
              <w:t xml:space="preserve"> </w:t>
            </w:r>
            <w:r w:rsidR="0002593C">
              <w:rPr>
                <w:sz w:val="24"/>
                <w:szCs w:val="24"/>
              </w:rPr>
              <w:t xml:space="preserve"> </w:t>
            </w:r>
            <w:r w:rsidR="00AA223B">
              <w:rPr>
                <w:sz w:val="24"/>
                <w:szCs w:val="24"/>
              </w:rPr>
              <w:t>T</w:t>
            </w:r>
            <w:r w:rsidR="0002593C">
              <w:rPr>
                <w:sz w:val="24"/>
                <w:szCs w:val="24"/>
              </w:rPr>
              <w:t xml:space="preserve">he Rehabilitation counselor </w:t>
            </w:r>
            <w:r w:rsidR="00AA223B">
              <w:rPr>
                <w:sz w:val="24"/>
                <w:szCs w:val="24"/>
              </w:rPr>
              <w:t>will</w:t>
            </w:r>
            <w:r w:rsidR="0002593C">
              <w:rPr>
                <w:sz w:val="24"/>
                <w:szCs w:val="24"/>
              </w:rPr>
              <w:t xml:space="preserve"> be</w:t>
            </w:r>
            <w:r w:rsidR="00AA223B">
              <w:rPr>
                <w:sz w:val="24"/>
                <w:szCs w:val="24"/>
              </w:rPr>
              <w:t xml:space="preserve"> require</w:t>
            </w:r>
            <w:r w:rsidR="0002593C">
              <w:rPr>
                <w:sz w:val="24"/>
                <w:szCs w:val="24"/>
              </w:rPr>
              <w:t>d to build</w:t>
            </w:r>
            <w:r w:rsidR="00AA223B">
              <w:rPr>
                <w:sz w:val="24"/>
                <w:szCs w:val="24"/>
              </w:rPr>
              <w:t xml:space="preserve"> strong collaborati</w:t>
            </w:r>
            <w:r w:rsidR="0002593C">
              <w:rPr>
                <w:sz w:val="24"/>
                <w:szCs w:val="24"/>
              </w:rPr>
              <w:t>ve relationships</w:t>
            </w:r>
            <w:r w:rsidR="00AA223B">
              <w:rPr>
                <w:sz w:val="24"/>
                <w:szCs w:val="24"/>
              </w:rPr>
              <w:t xml:space="preserve"> with community partners, educators, and industry</w:t>
            </w:r>
            <w:r w:rsidR="0089114D">
              <w:rPr>
                <w:sz w:val="24"/>
                <w:szCs w:val="24"/>
              </w:rPr>
              <w:t>-</w:t>
            </w:r>
            <w:r w:rsidR="00AA223B">
              <w:rPr>
                <w:sz w:val="24"/>
                <w:szCs w:val="24"/>
              </w:rPr>
              <w:t>specific leaders in business to assist customers</w:t>
            </w:r>
            <w:r w:rsidR="0002593C">
              <w:rPr>
                <w:sz w:val="24"/>
                <w:szCs w:val="24"/>
              </w:rPr>
              <w:t xml:space="preserve"> in acquiring</w:t>
            </w:r>
            <w:r w:rsidR="00C81499">
              <w:rPr>
                <w:sz w:val="24"/>
                <w:szCs w:val="24"/>
              </w:rPr>
              <w:t xml:space="preserve"> and maintaining CIE with opportunities for advancement.</w:t>
            </w:r>
          </w:p>
        </w:tc>
      </w:tr>
      <w:tr w:rsidR="007F0B73" w:rsidRPr="00970B53" w14:paraId="73C374BC" w14:textId="77777777">
        <w:trPr>
          <w:trHeight w:val="4200"/>
        </w:trPr>
        <w:tc>
          <w:tcPr>
            <w:tcW w:w="10728" w:type="dxa"/>
            <w:gridSpan w:val="2"/>
          </w:tcPr>
          <w:p w14:paraId="2CE64FBA" w14:textId="77777777" w:rsidR="007F0B73" w:rsidRPr="00970B53" w:rsidRDefault="007F0B73">
            <w:pPr>
              <w:pStyle w:val="DutyText"/>
              <w:rPr>
                <w:b/>
              </w:rPr>
            </w:pPr>
            <w:r w:rsidRPr="00970B53">
              <w:rPr>
                <w:b/>
              </w:rPr>
              <w:t>Individual tasks related to the duty.</w:t>
            </w:r>
          </w:p>
          <w:p w14:paraId="75B17D98" w14:textId="58391E59" w:rsidR="00F56FAA" w:rsidRDefault="00F56FAA" w:rsidP="003B14E9">
            <w:pPr>
              <w:pStyle w:val="DutyText"/>
              <w:numPr>
                <w:ilvl w:val="0"/>
                <w:numId w:val="24"/>
              </w:numPr>
              <w:rPr>
                <w:sz w:val="24"/>
                <w:szCs w:val="24"/>
              </w:rPr>
            </w:pPr>
            <w:r>
              <w:rPr>
                <w:sz w:val="24"/>
                <w:szCs w:val="24"/>
              </w:rPr>
              <w:t xml:space="preserve">Develop relationships and provide in-service </w:t>
            </w:r>
            <w:r w:rsidR="00A46E82">
              <w:rPr>
                <w:sz w:val="24"/>
                <w:szCs w:val="24"/>
              </w:rPr>
              <w:t>training</w:t>
            </w:r>
            <w:r>
              <w:rPr>
                <w:sz w:val="24"/>
                <w:szCs w:val="24"/>
              </w:rPr>
              <w:t xml:space="preserve"> </w:t>
            </w:r>
            <w:r w:rsidR="003B14E9" w:rsidRPr="007A55E0">
              <w:rPr>
                <w:sz w:val="24"/>
                <w:szCs w:val="24"/>
              </w:rPr>
              <w:t>with local Michigan Works</w:t>
            </w:r>
            <w:r>
              <w:rPr>
                <w:sz w:val="24"/>
                <w:szCs w:val="24"/>
              </w:rPr>
              <w:t>!</w:t>
            </w:r>
            <w:r w:rsidR="003B14E9" w:rsidRPr="007A55E0">
              <w:rPr>
                <w:sz w:val="24"/>
                <w:szCs w:val="24"/>
              </w:rPr>
              <w:t xml:space="preserve"> offices</w:t>
            </w:r>
            <w:r>
              <w:rPr>
                <w:sz w:val="24"/>
                <w:szCs w:val="24"/>
              </w:rPr>
              <w:t xml:space="preserve"> to facilitate services to blind and </w:t>
            </w:r>
            <w:r w:rsidR="00A46E82">
              <w:rPr>
                <w:sz w:val="24"/>
                <w:szCs w:val="24"/>
              </w:rPr>
              <w:t>low-vision</w:t>
            </w:r>
            <w:r>
              <w:rPr>
                <w:sz w:val="24"/>
                <w:szCs w:val="24"/>
              </w:rPr>
              <w:t xml:space="preserve"> </w:t>
            </w:r>
            <w:r w:rsidR="00A46E82">
              <w:rPr>
                <w:sz w:val="24"/>
                <w:szCs w:val="24"/>
              </w:rPr>
              <w:t>customers</w:t>
            </w:r>
            <w:r>
              <w:rPr>
                <w:sz w:val="24"/>
                <w:szCs w:val="24"/>
              </w:rPr>
              <w:t>, develop referrals and local business connections</w:t>
            </w:r>
            <w:r w:rsidR="00A46E82">
              <w:rPr>
                <w:sz w:val="24"/>
                <w:szCs w:val="24"/>
              </w:rPr>
              <w:t>,</w:t>
            </w:r>
            <w:r>
              <w:rPr>
                <w:sz w:val="24"/>
                <w:szCs w:val="24"/>
              </w:rPr>
              <w:t xml:space="preserve"> </w:t>
            </w:r>
            <w:r w:rsidR="00A46E82">
              <w:rPr>
                <w:sz w:val="24"/>
                <w:szCs w:val="24"/>
              </w:rPr>
              <w:t>and</w:t>
            </w:r>
            <w:r>
              <w:rPr>
                <w:sz w:val="24"/>
                <w:szCs w:val="24"/>
              </w:rPr>
              <w:t xml:space="preserve"> leverage the services that local Michigan Works! can provide to current BSBP VR customers.</w:t>
            </w:r>
          </w:p>
          <w:p w14:paraId="689CB5AF" w14:textId="6CEF545F" w:rsidR="00F56FAA" w:rsidRDefault="00F56FAA" w:rsidP="003B14E9">
            <w:pPr>
              <w:pStyle w:val="DutyText"/>
              <w:numPr>
                <w:ilvl w:val="0"/>
                <w:numId w:val="24"/>
              </w:numPr>
              <w:rPr>
                <w:sz w:val="24"/>
                <w:szCs w:val="24"/>
              </w:rPr>
            </w:pPr>
            <w:r>
              <w:rPr>
                <w:sz w:val="24"/>
                <w:szCs w:val="24"/>
              </w:rPr>
              <w:t xml:space="preserve">Develop business relationships to support customer </w:t>
            </w:r>
            <w:r w:rsidR="00A46E82">
              <w:rPr>
                <w:sz w:val="24"/>
                <w:szCs w:val="24"/>
              </w:rPr>
              <w:t>work-based</w:t>
            </w:r>
            <w:r>
              <w:rPr>
                <w:sz w:val="24"/>
                <w:szCs w:val="24"/>
              </w:rPr>
              <w:t xml:space="preserve"> learning, internships, apprenticeship opportunities</w:t>
            </w:r>
            <w:r w:rsidR="00A46E82">
              <w:rPr>
                <w:sz w:val="24"/>
                <w:szCs w:val="24"/>
              </w:rPr>
              <w:t>,</w:t>
            </w:r>
            <w:r>
              <w:rPr>
                <w:sz w:val="24"/>
                <w:szCs w:val="24"/>
              </w:rPr>
              <w:t xml:space="preserve"> and other job experiences</w:t>
            </w:r>
            <w:r w:rsidR="00A46E82">
              <w:rPr>
                <w:sz w:val="24"/>
                <w:szCs w:val="24"/>
              </w:rPr>
              <w:t>,</w:t>
            </w:r>
            <w:r>
              <w:rPr>
                <w:sz w:val="24"/>
                <w:szCs w:val="24"/>
              </w:rPr>
              <w:t xml:space="preserve"> such as job exploration, etc. for BSBP VR customers.</w:t>
            </w:r>
          </w:p>
          <w:p w14:paraId="64476FE6" w14:textId="54B35FD8" w:rsidR="003B14E9" w:rsidRPr="007A55E0" w:rsidRDefault="00F56FAA" w:rsidP="003B14E9">
            <w:pPr>
              <w:pStyle w:val="DutyText"/>
              <w:numPr>
                <w:ilvl w:val="0"/>
                <w:numId w:val="24"/>
              </w:numPr>
              <w:rPr>
                <w:sz w:val="24"/>
                <w:szCs w:val="24"/>
              </w:rPr>
            </w:pPr>
            <w:r>
              <w:rPr>
                <w:sz w:val="24"/>
                <w:szCs w:val="24"/>
              </w:rPr>
              <w:t xml:space="preserve">Develop relationships with </w:t>
            </w:r>
            <w:r w:rsidR="00AA223B">
              <w:rPr>
                <w:sz w:val="24"/>
                <w:szCs w:val="24"/>
              </w:rPr>
              <w:t xml:space="preserve">community partners </w:t>
            </w:r>
            <w:r w:rsidR="003B14E9" w:rsidRPr="007A55E0">
              <w:rPr>
                <w:sz w:val="24"/>
                <w:szCs w:val="24"/>
              </w:rPr>
              <w:t>to enhance available employment opportunities and job</w:t>
            </w:r>
            <w:r w:rsidR="0089114D">
              <w:rPr>
                <w:sz w:val="24"/>
                <w:szCs w:val="24"/>
              </w:rPr>
              <w:t>-</w:t>
            </w:r>
            <w:r w:rsidR="003B14E9" w:rsidRPr="007A55E0">
              <w:rPr>
                <w:sz w:val="24"/>
                <w:szCs w:val="24"/>
              </w:rPr>
              <w:t>seek</w:t>
            </w:r>
            <w:r>
              <w:rPr>
                <w:sz w:val="24"/>
                <w:szCs w:val="24"/>
              </w:rPr>
              <w:t>er</w:t>
            </w:r>
            <w:r w:rsidR="003B14E9" w:rsidRPr="007A55E0">
              <w:rPr>
                <w:sz w:val="24"/>
                <w:szCs w:val="24"/>
              </w:rPr>
              <w:t xml:space="preserve"> support.</w:t>
            </w:r>
          </w:p>
          <w:p w14:paraId="610FBC0B" w14:textId="604747D0" w:rsidR="0002593C" w:rsidRDefault="00D72B4A" w:rsidP="00F848F8">
            <w:pPr>
              <w:pStyle w:val="DutyText"/>
              <w:numPr>
                <w:ilvl w:val="0"/>
                <w:numId w:val="24"/>
              </w:numPr>
              <w:rPr>
                <w:sz w:val="24"/>
                <w:szCs w:val="24"/>
              </w:rPr>
            </w:pPr>
            <w:r w:rsidRPr="0002593C">
              <w:rPr>
                <w:sz w:val="24"/>
                <w:szCs w:val="24"/>
              </w:rPr>
              <w:t xml:space="preserve">Participate in business engagement activities that encourage </w:t>
            </w:r>
            <w:r w:rsidR="003B14E9" w:rsidRPr="0002593C">
              <w:rPr>
                <w:sz w:val="24"/>
                <w:szCs w:val="24"/>
              </w:rPr>
              <w:t xml:space="preserve">contact with current and </w:t>
            </w:r>
            <w:r w:rsidR="00A46E82">
              <w:rPr>
                <w:sz w:val="24"/>
                <w:szCs w:val="24"/>
              </w:rPr>
              <w:t>prospective</w:t>
            </w:r>
            <w:r w:rsidR="003B14E9" w:rsidRPr="0002593C">
              <w:rPr>
                <w:sz w:val="24"/>
                <w:szCs w:val="24"/>
              </w:rPr>
              <w:t xml:space="preserve"> </w:t>
            </w:r>
            <w:r w:rsidR="00AA223B" w:rsidRPr="0002593C">
              <w:rPr>
                <w:sz w:val="24"/>
                <w:szCs w:val="24"/>
              </w:rPr>
              <w:t xml:space="preserve">businesses in diverse industries to assist customers in obtaining </w:t>
            </w:r>
            <w:r w:rsidR="0002593C" w:rsidRPr="0002593C">
              <w:rPr>
                <w:sz w:val="24"/>
                <w:szCs w:val="24"/>
              </w:rPr>
              <w:t xml:space="preserve">placement within </w:t>
            </w:r>
            <w:r w:rsidR="00AA223B" w:rsidRPr="0002593C">
              <w:rPr>
                <w:sz w:val="24"/>
                <w:szCs w:val="24"/>
              </w:rPr>
              <w:t>their identified</w:t>
            </w:r>
            <w:r w:rsidR="0002593C" w:rsidRPr="0002593C">
              <w:rPr>
                <w:sz w:val="24"/>
                <w:szCs w:val="24"/>
              </w:rPr>
              <w:t xml:space="preserve"> industry and expanding awareness of BSBP services.</w:t>
            </w:r>
          </w:p>
          <w:p w14:paraId="56053376" w14:textId="13BDAD1D" w:rsidR="00AA223B" w:rsidRDefault="00D72B4A" w:rsidP="00F848F8">
            <w:pPr>
              <w:pStyle w:val="DutyText"/>
              <w:numPr>
                <w:ilvl w:val="0"/>
                <w:numId w:val="24"/>
              </w:numPr>
              <w:rPr>
                <w:sz w:val="24"/>
                <w:szCs w:val="24"/>
              </w:rPr>
            </w:pPr>
            <w:r w:rsidRPr="0002593C">
              <w:rPr>
                <w:sz w:val="24"/>
                <w:szCs w:val="24"/>
              </w:rPr>
              <w:t xml:space="preserve">Provide </w:t>
            </w:r>
            <w:r w:rsidR="0002593C">
              <w:rPr>
                <w:sz w:val="24"/>
                <w:szCs w:val="24"/>
              </w:rPr>
              <w:t xml:space="preserve">sensitivity training and </w:t>
            </w:r>
            <w:r w:rsidRPr="0002593C">
              <w:rPr>
                <w:sz w:val="24"/>
                <w:szCs w:val="24"/>
              </w:rPr>
              <w:t xml:space="preserve">education </w:t>
            </w:r>
            <w:r w:rsidR="0089114D">
              <w:rPr>
                <w:sz w:val="24"/>
                <w:szCs w:val="24"/>
              </w:rPr>
              <w:t xml:space="preserve">to </w:t>
            </w:r>
            <w:r w:rsidR="0002593C">
              <w:rPr>
                <w:sz w:val="24"/>
                <w:szCs w:val="24"/>
              </w:rPr>
              <w:t xml:space="preserve">community partners and </w:t>
            </w:r>
            <w:r w:rsidRPr="0002593C">
              <w:rPr>
                <w:sz w:val="24"/>
                <w:szCs w:val="24"/>
              </w:rPr>
              <w:t>busines</w:t>
            </w:r>
            <w:r w:rsidR="0089114D">
              <w:rPr>
                <w:sz w:val="24"/>
                <w:szCs w:val="24"/>
              </w:rPr>
              <w:t>se</w:t>
            </w:r>
            <w:r w:rsidRPr="0002593C">
              <w:rPr>
                <w:sz w:val="24"/>
                <w:szCs w:val="24"/>
              </w:rPr>
              <w:t>s</w:t>
            </w:r>
            <w:r w:rsidR="0002593C">
              <w:rPr>
                <w:sz w:val="24"/>
                <w:szCs w:val="24"/>
              </w:rPr>
              <w:t xml:space="preserve"> to support inclusivity in the workplace.</w:t>
            </w:r>
          </w:p>
          <w:p w14:paraId="3A7BDDF9" w14:textId="09E529A2" w:rsidR="00C81499" w:rsidRPr="0002593C" w:rsidRDefault="00C81499" w:rsidP="00F848F8">
            <w:pPr>
              <w:pStyle w:val="DutyText"/>
              <w:numPr>
                <w:ilvl w:val="0"/>
                <w:numId w:val="24"/>
              </w:numPr>
              <w:rPr>
                <w:sz w:val="24"/>
                <w:szCs w:val="24"/>
              </w:rPr>
            </w:pPr>
            <w:r>
              <w:rPr>
                <w:sz w:val="24"/>
                <w:szCs w:val="24"/>
              </w:rPr>
              <w:t>Working knowledge of ADA and the interactive process for employer accommodations.</w:t>
            </w:r>
          </w:p>
          <w:p w14:paraId="1C73006B" w14:textId="3B89D80F" w:rsidR="00D54C33" w:rsidRPr="007A55E0" w:rsidRDefault="00D54C33" w:rsidP="003B14E9">
            <w:pPr>
              <w:pStyle w:val="DutyText"/>
              <w:numPr>
                <w:ilvl w:val="0"/>
                <w:numId w:val="24"/>
              </w:numPr>
              <w:rPr>
                <w:sz w:val="24"/>
                <w:szCs w:val="24"/>
              </w:rPr>
            </w:pPr>
            <w:r>
              <w:rPr>
                <w:sz w:val="24"/>
                <w:szCs w:val="24"/>
              </w:rPr>
              <w:t xml:space="preserve">Obtain at least </w:t>
            </w:r>
            <w:r w:rsidR="0089114D">
              <w:rPr>
                <w:sz w:val="24"/>
                <w:szCs w:val="24"/>
              </w:rPr>
              <w:t>six</w:t>
            </w:r>
            <w:r>
              <w:rPr>
                <w:sz w:val="24"/>
                <w:szCs w:val="24"/>
              </w:rPr>
              <w:t xml:space="preserve"> competitive integrated</w:t>
            </w:r>
            <w:r w:rsidR="00F56FAA">
              <w:rPr>
                <w:sz w:val="24"/>
                <w:szCs w:val="24"/>
              </w:rPr>
              <w:t xml:space="preserve"> employment </w:t>
            </w:r>
            <w:r>
              <w:rPr>
                <w:sz w:val="24"/>
                <w:szCs w:val="24"/>
              </w:rPr>
              <w:t>placements each calendar year</w:t>
            </w:r>
            <w:r w:rsidR="0002593C">
              <w:rPr>
                <w:sz w:val="24"/>
                <w:szCs w:val="24"/>
              </w:rPr>
              <w:t>, following</w:t>
            </w:r>
            <w:r w:rsidR="00F56FAA">
              <w:rPr>
                <w:sz w:val="24"/>
                <w:szCs w:val="24"/>
              </w:rPr>
              <w:t xml:space="preserve"> and supporting</w:t>
            </w:r>
            <w:r w:rsidR="0002593C">
              <w:rPr>
                <w:sz w:val="24"/>
                <w:szCs w:val="24"/>
              </w:rPr>
              <w:t xml:space="preserve"> the placement</w:t>
            </w:r>
            <w:r w:rsidR="00F56FAA">
              <w:rPr>
                <w:sz w:val="24"/>
                <w:szCs w:val="24"/>
              </w:rPr>
              <w:t xml:space="preserve"> as necessary</w:t>
            </w:r>
            <w:r w:rsidR="0002593C">
              <w:rPr>
                <w:sz w:val="24"/>
                <w:szCs w:val="24"/>
              </w:rPr>
              <w:t xml:space="preserve"> for 1.5 years to ensure retention.</w:t>
            </w:r>
          </w:p>
          <w:p w14:paraId="5A1F09AF" w14:textId="77777777" w:rsidR="00507259" w:rsidRPr="00970B53" w:rsidRDefault="00507259" w:rsidP="00D54C33">
            <w:pPr>
              <w:pStyle w:val="DutyText"/>
              <w:ind w:left="360"/>
            </w:pPr>
          </w:p>
        </w:tc>
      </w:tr>
    </w:tbl>
    <w:p w14:paraId="2C623B4C" w14:textId="77777777" w:rsidR="007F0B73" w:rsidRPr="00970B53" w:rsidRDefault="007F0B7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672D71D8" w14:textId="77777777">
        <w:trPr>
          <w:trHeight w:val="2000"/>
        </w:trPr>
        <w:tc>
          <w:tcPr>
            <w:tcW w:w="10728" w:type="dxa"/>
          </w:tcPr>
          <w:p w14:paraId="4528FEB8" w14:textId="46DA2E3D" w:rsidR="00FB664A" w:rsidRPr="00970B53" w:rsidRDefault="00FB664A" w:rsidP="00FB664A">
            <w:pPr>
              <w:pStyle w:val="Heading3"/>
              <w:keepNext w:val="0"/>
            </w:pPr>
            <w:r w:rsidRPr="00970B53">
              <w:t xml:space="preserve">Duty </w:t>
            </w:r>
            <w:r>
              <w:t>3</w:t>
            </w:r>
          </w:p>
          <w:p w14:paraId="50C0A2F2" w14:textId="4F1536CC" w:rsidR="00FB664A" w:rsidRPr="00970B53" w:rsidRDefault="00FB664A" w:rsidP="00FB664A">
            <w:pPr>
              <w:pStyle w:val="DutyText"/>
              <w:tabs>
                <w:tab w:val="left" w:pos="3600"/>
                <w:tab w:val="left" w:pos="4590"/>
                <w:tab w:val="right" w:pos="5220"/>
              </w:tabs>
              <w:rPr>
                <w:b/>
                <w:u w:val="single"/>
              </w:rPr>
            </w:pPr>
            <w:r w:rsidRPr="00970B53">
              <w:rPr>
                <w:b/>
              </w:rPr>
              <w:t xml:space="preserve">General Summary of Duty </w:t>
            </w:r>
            <w:r>
              <w:rPr>
                <w:b/>
              </w:rPr>
              <w:t>3</w:t>
            </w:r>
            <w:r w:rsidRPr="00970B53">
              <w:rPr>
                <w:b/>
              </w:rPr>
              <w:tab/>
              <w:t>% of Time</w:t>
            </w:r>
            <w:r w:rsidRPr="00970B53">
              <w:rPr>
                <w:b/>
              </w:rPr>
              <w:tab/>
            </w:r>
            <w:r w:rsidR="006B76FA">
              <w:rPr>
                <w:b/>
              </w:rPr>
              <w:t>1</w:t>
            </w:r>
            <w:r w:rsidR="00C81499">
              <w:rPr>
                <w:b/>
              </w:rPr>
              <w:t>5</w:t>
            </w:r>
          </w:p>
          <w:p w14:paraId="372024B8" w14:textId="32328C32" w:rsidR="007F0B73" w:rsidRPr="007A55E0" w:rsidRDefault="00C81499" w:rsidP="00D2280E">
            <w:pPr>
              <w:pStyle w:val="DutyText"/>
              <w:tabs>
                <w:tab w:val="left" w:pos="3600"/>
                <w:tab w:val="left" w:pos="4590"/>
                <w:tab w:val="right" w:pos="5220"/>
              </w:tabs>
              <w:rPr>
                <w:sz w:val="24"/>
                <w:szCs w:val="24"/>
              </w:rPr>
            </w:pPr>
            <w:r>
              <w:rPr>
                <w:sz w:val="24"/>
                <w:szCs w:val="24"/>
              </w:rPr>
              <w:t>Accountability for time, resources</w:t>
            </w:r>
            <w:r w:rsidR="00A46E82">
              <w:rPr>
                <w:sz w:val="24"/>
                <w:szCs w:val="24"/>
              </w:rPr>
              <w:t>,</w:t>
            </w:r>
            <w:r>
              <w:rPr>
                <w:sz w:val="24"/>
                <w:szCs w:val="24"/>
              </w:rPr>
              <w:t xml:space="preserve"> and professional development.</w:t>
            </w:r>
          </w:p>
        </w:tc>
      </w:tr>
      <w:tr w:rsidR="007F0B73" w:rsidRPr="00970B53" w14:paraId="5982EBFE" w14:textId="77777777">
        <w:trPr>
          <w:trHeight w:val="4800"/>
        </w:trPr>
        <w:tc>
          <w:tcPr>
            <w:tcW w:w="10728" w:type="dxa"/>
          </w:tcPr>
          <w:p w14:paraId="59FB6CC4" w14:textId="66F785E2" w:rsidR="00C81499" w:rsidRDefault="00C81499" w:rsidP="00FB664A">
            <w:pPr>
              <w:pStyle w:val="DutyText"/>
              <w:numPr>
                <w:ilvl w:val="0"/>
                <w:numId w:val="24"/>
              </w:numPr>
              <w:rPr>
                <w:sz w:val="24"/>
                <w:szCs w:val="24"/>
              </w:rPr>
            </w:pPr>
            <w:r>
              <w:rPr>
                <w:sz w:val="24"/>
                <w:szCs w:val="24"/>
              </w:rPr>
              <w:lastRenderedPageBreak/>
              <w:t>Manages time to enhance customer, business</w:t>
            </w:r>
            <w:r w:rsidR="00A46E82">
              <w:rPr>
                <w:sz w:val="24"/>
                <w:szCs w:val="24"/>
              </w:rPr>
              <w:t>,</w:t>
            </w:r>
            <w:r>
              <w:rPr>
                <w:sz w:val="24"/>
                <w:szCs w:val="24"/>
              </w:rPr>
              <w:t xml:space="preserve"> and community partner engagement by utilizing</w:t>
            </w:r>
            <w:r w:rsidR="00A46E82">
              <w:rPr>
                <w:sz w:val="24"/>
                <w:szCs w:val="24"/>
              </w:rPr>
              <w:t>,</w:t>
            </w:r>
            <w:r>
              <w:rPr>
                <w:sz w:val="24"/>
                <w:szCs w:val="24"/>
              </w:rPr>
              <w:t xml:space="preserve"> at a minimum</w:t>
            </w:r>
            <w:r w:rsidR="00A46E82">
              <w:rPr>
                <w:sz w:val="24"/>
                <w:szCs w:val="24"/>
              </w:rPr>
              <w:t>,</w:t>
            </w:r>
            <w:r>
              <w:rPr>
                <w:sz w:val="24"/>
                <w:szCs w:val="24"/>
              </w:rPr>
              <w:t xml:space="preserve"> the outlook calendar to plan travel appointments and properly allocate time using LDPR codes to the various cost objectives representing the various programs BSBP administers in accordance with BSBP Policy and Procedure.</w:t>
            </w:r>
          </w:p>
          <w:p w14:paraId="66DFAF1E" w14:textId="6F987D05" w:rsidR="00F4532A" w:rsidRDefault="00A46E82" w:rsidP="00FB664A">
            <w:pPr>
              <w:pStyle w:val="DutyText"/>
              <w:numPr>
                <w:ilvl w:val="0"/>
                <w:numId w:val="24"/>
              </w:numPr>
              <w:rPr>
                <w:sz w:val="24"/>
                <w:szCs w:val="24"/>
              </w:rPr>
            </w:pPr>
            <w:r>
              <w:rPr>
                <w:sz w:val="24"/>
                <w:szCs w:val="24"/>
              </w:rPr>
              <w:t>Utilizes</w:t>
            </w:r>
            <w:r w:rsidR="00F4532A">
              <w:rPr>
                <w:sz w:val="24"/>
                <w:szCs w:val="24"/>
              </w:rPr>
              <w:t xml:space="preserve"> Electronic Case Management System dashboards and alerts to proactively engage with customers.</w:t>
            </w:r>
          </w:p>
          <w:p w14:paraId="1C15526C" w14:textId="22032DC4" w:rsidR="00F4532A" w:rsidRDefault="00F4532A" w:rsidP="00FB664A">
            <w:pPr>
              <w:pStyle w:val="DutyText"/>
              <w:numPr>
                <w:ilvl w:val="0"/>
                <w:numId w:val="24"/>
              </w:numPr>
              <w:rPr>
                <w:sz w:val="24"/>
                <w:szCs w:val="24"/>
              </w:rPr>
            </w:pPr>
            <w:r>
              <w:rPr>
                <w:sz w:val="24"/>
                <w:szCs w:val="24"/>
              </w:rPr>
              <w:t>Create Service Authorization</w:t>
            </w:r>
            <w:r w:rsidR="00A46E82">
              <w:rPr>
                <w:sz w:val="24"/>
                <w:szCs w:val="24"/>
              </w:rPr>
              <w:t xml:space="preserve"> requests aligned with the IPE and result in appropriate documentation for the service rendered, reasonable, necessary, allowable, and allocable costs per</w:t>
            </w:r>
            <w:r>
              <w:rPr>
                <w:sz w:val="24"/>
                <w:szCs w:val="24"/>
              </w:rPr>
              <w:t xml:space="preserve"> BSBP Policy and Procedure.</w:t>
            </w:r>
          </w:p>
          <w:p w14:paraId="2831AD5A" w14:textId="26C540CF" w:rsidR="00F4532A" w:rsidRDefault="001C4996" w:rsidP="00FB664A">
            <w:pPr>
              <w:pStyle w:val="DutyText"/>
              <w:numPr>
                <w:ilvl w:val="0"/>
                <w:numId w:val="24"/>
              </w:numPr>
              <w:rPr>
                <w:sz w:val="24"/>
                <w:szCs w:val="24"/>
              </w:rPr>
            </w:pPr>
            <w:r>
              <w:rPr>
                <w:sz w:val="24"/>
                <w:szCs w:val="24"/>
              </w:rPr>
              <w:t>Complete q</w:t>
            </w:r>
            <w:r w:rsidR="00F4532A">
              <w:rPr>
                <w:sz w:val="24"/>
                <w:szCs w:val="24"/>
              </w:rPr>
              <w:t>uarterly</w:t>
            </w:r>
            <w:r>
              <w:rPr>
                <w:sz w:val="24"/>
                <w:szCs w:val="24"/>
              </w:rPr>
              <w:t xml:space="preserve"> </w:t>
            </w:r>
            <w:r w:rsidR="00F4532A">
              <w:rPr>
                <w:sz w:val="24"/>
                <w:szCs w:val="24"/>
              </w:rPr>
              <w:t>reviews</w:t>
            </w:r>
            <w:r>
              <w:rPr>
                <w:sz w:val="24"/>
                <w:szCs w:val="24"/>
              </w:rPr>
              <w:t xml:space="preserve"> at minimum of</w:t>
            </w:r>
            <w:r w:rsidR="00F4532A">
              <w:rPr>
                <w:sz w:val="24"/>
                <w:szCs w:val="24"/>
              </w:rPr>
              <w:t xml:space="preserve"> open Service Authorizations and determines</w:t>
            </w:r>
            <w:r>
              <w:rPr>
                <w:sz w:val="24"/>
                <w:szCs w:val="24"/>
              </w:rPr>
              <w:t xml:space="preserve"> </w:t>
            </w:r>
            <w:r w:rsidR="00F4532A">
              <w:rPr>
                <w:sz w:val="24"/>
                <w:szCs w:val="24"/>
              </w:rPr>
              <w:t>whether to close or extend the Service Authorization in accordance with BSBP Policy and Procedure.</w:t>
            </w:r>
          </w:p>
          <w:p w14:paraId="2D5A09ED" w14:textId="77777777" w:rsidR="00F4532A" w:rsidRDefault="00F4532A" w:rsidP="00FB664A">
            <w:pPr>
              <w:pStyle w:val="DutyText"/>
              <w:numPr>
                <w:ilvl w:val="0"/>
                <w:numId w:val="24"/>
              </w:numPr>
              <w:rPr>
                <w:sz w:val="24"/>
                <w:szCs w:val="24"/>
              </w:rPr>
            </w:pPr>
            <w:r>
              <w:rPr>
                <w:sz w:val="24"/>
                <w:szCs w:val="24"/>
              </w:rPr>
              <w:t>Follows BSBP approval paths for vended services in accordance with BSBP Policy and Procedure.</w:t>
            </w:r>
          </w:p>
          <w:p w14:paraId="3B72D429" w14:textId="51330FCC" w:rsidR="00F4532A" w:rsidRDefault="00F4532A" w:rsidP="00FB664A">
            <w:pPr>
              <w:pStyle w:val="DutyText"/>
              <w:numPr>
                <w:ilvl w:val="0"/>
                <w:numId w:val="24"/>
              </w:numPr>
              <w:rPr>
                <w:sz w:val="24"/>
                <w:szCs w:val="24"/>
              </w:rPr>
            </w:pPr>
            <w:r>
              <w:rPr>
                <w:sz w:val="24"/>
                <w:szCs w:val="24"/>
              </w:rPr>
              <w:t xml:space="preserve">Acknowledges BSBP Policy and Procedure and other guides and reference sources in </w:t>
            </w:r>
            <w:proofErr w:type="spellStart"/>
            <w:r>
              <w:rPr>
                <w:sz w:val="24"/>
                <w:szCs w:val="24"/>
              </w:rPr>
              <w:t>PowerDMS</w:t>
            </w:r>
            <w:proofErr w:type="spellEnd"/>
            <w:r>
              <w:rPr>
                <w:sz w:val="24"/>
                <w:szCs w:val="24"/>
              </w:rPr>
              <w:t xml:space="preserve"> by signing off in a timely manner.</w:t>
            </w:r>
          </w:p>
          <w:p w14:paraId="11FCCB31" w14:textId="15FE8550" w:rsidR="00F4532A" w:rsidRDefault="00F4532A" w:rsidP="00FB664A">
            <w:pPr>
              <w:pStyle w:val="DutyText"/>
              <w:numPr>
                <w:ilvl w:val="0"/>
                <w:numId w:val="24"/>
              </w:numPr>
              <w:rPr>
                <w:sz w:val="24"/>
                <w:szCs w:val="24"/>
              </w:rPr>
            </w:pPr>
            <w:r>
              <w:rPr>
                <w:sz w:val="24"/>
                <w:szCs w:val="24"/>
              </w:rPr>
              <w:t xml:space="preserve">Completes assigned </w:t>
            </w:r>
            <w:proofErr w:type="spellStart"/>
            <w:r>
              <w:rPr>
                <w:sz w:val="24"/>
                <w:szCs w:val="24"/>
              </w:rPr>
              <w:t>YesLMS</w:t>
            </w:r>
            <w:proofErr w:type="spellEnd"/>
            <w:r>
              <w:rPr>
                <w:sz w:val="24"/>
                <w:szCs w:val="24"/>
              </w:rPr>
              <w:t xml:space="preserve"> courses for professional development and essential trainings on time.</w:t>
            </w:r>
          </w:p>
          <w:p w14:paraId="096E2CB3" w14:textId="700E8743" w:rsidR="00F4532A" w:rsidRDefault="00F4532A" w:rsidP="00FB664A">
            <w:pPr>
              <w:pStyle w:val="DutyText"/>
              <w:numPr>
                <w:ilvl w:val="0"/>
                <w:numId w:val="24"/>
              </w:numPr>
              <w:rPr>
                <w:sz w:val="24"/>
                <w:szCs w:val="24"/>
              </w:rPr>
            </w:pPr>
            <w:r>
              <w:rPr>
                <w:sz w:val="24"/>
                <w:szCs w:val="24"/>
              </w:rPr>
              <w:t>Complies with Remote Work Policy.</w:t>
            </w:r>
          </w:p>
          <w:p w14:paraId="4CA4C084" w14:textId="13F458C2" w:rsidR="00F4532A" w:rsidRDefault="00F4532A" w:rsidP="00FB664A">
            <w:pPr>
              <w:pStyle w:val="DutyText"/>
              <w:numPr>
                <w:ilvl w:val="0"/>
                <w:numId w:val="24"/>
              </w:numPr>
              <w:rPr>
                <w:sz w:val="24"/>
                <w:szCs w:val="24"/>
              </w:rPr>
            </w:pPr>
            <w:r>
              <w:rPr>
                <w:sz w:val="24"/>
                <w:szCs w:val="24"/>
              </w:rPr>
              <w:t>Attends in person meetings as required.</w:t>
            </w:r>
          </w:p>
          <w:p w14:paraId="25423B00" w14:textId="7C61AAEE" w:rsidR="00C551CE" w:rsidRDefault="00C551CE" w:rsidP="00C551CE">
            <w:pPr>
              <w:pStyle w:val="DutyText"/>
              <w:numPr>
                <w:ilvl w:val="0"/>
                <w:numId w:val="24"/>
              </w:numPr>
              <w:rPr>
                <w:sz w:val="24"/>
                <w:szCs w:val="24"/>
              </w:rPr>
            </w:pPr>
            <w:r>
              <w:rPr>
                <w:sz w:val="24"/>
                <w:szCs w:val="24"/>
              </w:rPr>
              <w:t xml:space="preserve">Maintain a spirit of continuous learning. Apply knowledge from training and resources provided to improve performance and confidence when providing services to BSBP’s customers. </w:t>
            </w:r>
          </w:p>
          <w:p w14:paraId="0C03ABB3" w14:textId="4FC2666C" w:rsidR="00C551CE" w:rsidRDefault="00C551CE" w:rsidP="00FB664A">
            <w:pPr>
              <w:pStyle w:val="DutyText"/>
              <w:numPr>
                <w:ilvl w:val="0"/>
                <w:numId w:val="24"/>
              </w:numPr>
              <w:rPr>
                <w:sz w:val="24"/>
                <w:szCs w:val="24"/>
              </w:rPr>
            </w:pPr>
            <w:r>
              <w:rPr>
                <w:sz w:val="24"/>
                <w:szCs w:val="24"/>
              </w:rPr>
              <w:t>Proactively develop and share with supervisor professional development goals.</w:t>
            </w:r>
          </w:p>
          <w:p w14:paraId="4C399E83" w14:textId="6BE3E1C3" w:rsidR="00FB664A" w:rsidRPr="007A55E0" w:rsidRDefault="00FB664A" w:rsidP="00C551CE">
            <w:pPr>
              <w:pStyle w:val="DutyText"/>
              <w:rPr>
                <w:sz w:val="24"/>
                <w:szCs w:val="24"/>
              </w:rPr>
            </w:pPr>
          </w:p>
        </w:tc>
      </w:tr>
      <w:tr w:rsidR="007F0B73" w:rsidRPr="00970B53" w14:paraId="38383A88" w14:textId="77777777">
        <w:trPr>
          <w:trHeight w:val="2000"/>
        </w:trPr>
        <w:tc>
          <w:tcPr>
            <w:tcW w:w="10728" w:type="dxa"/>
          </w:tcPr>
          <w:p w14:paraId="0EA45867" w14:textId="77777777" w:rsidR="007F0B73" w:rsidRPr="00970B53" w:rsidRDefault="007F0B73" w:rsidP="00794386">
            <w:pPr>
              <w:pStyle w:val="Heading3"/>
              <w:keepNext w:val="0"/>
            </w:pPr>
            <w:r w:rsidRPr="00970B53">
              <w:t>Duty 4</w:t>
            </w:r>
          </w:p>
          <w:p w14:paraId="51E014D3" w14:textId="66E4FA2E" w:rsidR="007F0B73" w:rsidRPr="00970B53" w:rsidRDefault="007F0B73">
            <w:pPr>
              <w:pStyle w:val="DutyText"/>
              <w:tabs>
                <w:tab w:val="left" w:pos="3600"/>
                <w:tab w:val="left" w:pos="4590"/>
                <w:tab w:val="right" w:pos="5220"/>
              </w:tabs>
              <w:rPr>
                <w:b/>
                <w:u w:val="single"/>
              </w:rPr>
            </w:pPr>
            <w:r w:rsidRPr="00970B53">
              <w:rPr>
                <w:b/>
              </w:rPr>
              <w:t>General Summary of Duty 4</w:t>
            </w:r>
            <w:r w:rsidRPr="00970B53">
              <w:rPr>
                <w:b/>
              </w:rPr>
              <w:tab/>
              <w:t>% of Time</w:t>
            </w:r>
            <w:r w:rsidRPr="00970B53">
              <w:rPr>
                <w:b/>
              </w:rPr>
              <w:tab/>
            </w:r>
            <w:r w:rsidR="00C551CE">
              <w:rPr>
                <w:b/>
              </w:rPr>
              <w:t>10</w:t>
            </w:r>
          </w:p>
          <w:p w14:paraId="46A4A2F1" w14:textId="77777777" w:rsidR="007F0B73" w:rsidRDefault="003B14E9" w:rsidP="00C67D37">
            <w:pPr>
              <w:pStyle w:val="DutyText"/>
              <w:rPr>
                <w:sz w:val="24"/>
                <w:szCs w:val="24"/>
              </w:rPr>
            </w:pPr>
            <w:r w:rsidRPr="007A55E0">
              <w:rPr>
                <w:sz w:val="24"/>
                <w:szCs w:val="24"/>
              </w:rPr>
              <w:t>Other duties as assigned.</w:t>
            </w:r>
          </w:p>
          <w:p w14:paraId="1C8BBF57" w14:textId="77777777" w:rsidR="002E533A" w:rsidRPr="007A55E0" w:rsidRDefault="002E533A" w:rsidP="00C67D37">
            <w:pPr>
              <w:pStyle w:val="DutyText"/>
              <w:rPr>
                <w:sz w:val="24"/>
                <w:szCs w:val="24"/>
              </w:rPr>
            </w:pPr>
          </w:p>
        </w:tc>
      </w:tr>
      <w:tr w:rsidR="007F0B73" w:rsidRPr="00970B53" w14:paraId="41DFDB96" w14:textId="77777777">
        <w:trPr>
          <w:trHeight w:val="4800"/>
        </w:trPr>
        <w:tc>
          <w:tcPr>
            <w:tcW w:w="10728" w:type="dxa"/>
          </w:tcPr>
          <w:p w14:paraId="602A49A6" w14:textId="77777777" w:rsidR="007F0B73" w:rsidRPr="00970B53" w:rsidRDefault="007F0B73">
            <w:pPr>
              <w:pStyle w:val="DutyText"/>
              <w:rPr>
                <w:b/>
              </w:rPr>
            </w:pPr>
            <w:r w:rsidRPr="00970B53">
              <w:rPr>
                <w:b/>
              </w:rPr>
              <w:t>Individual tasks related to the duty.</w:t>
            </w:r>
          </w:p>
          <w:p w14:paraId="608F996D" w14:textId="60DBA592" w:rsidR="0089114D" w:rsidRDefault="00D2280E" w:rsidP="00D2280E">
            <w:pPr>
              <w:pStyle w:val="DutyText"/>
              <w:numPr>
                <w:ilvl w:val="0"/>
                <w:numId w:val="25"/>
              </w:numPr>
              <w:rPr>
                <w:sz w:val="24"/>
                <w:szCs w:val="24"/>
              </w:rPr>
            </w:pPr>
            <w:r w:rsidRPr="007A55E0">
              <w:rPr>
                <w:sz w:val="24"/>
                <w:szCs w:val="24"/>
              </w:rPr>
              <w:t>Performs</w:t>
            </w:r>
            <w:r w:rsidR="002109DB" w:rsidRPr="007A55E0">
              <w:rPr>
                <w:sz w:val="24"/>
                <w:szCs w:val="24"/>
              </w:rPr>
              <w:t xml:space="preserve"> various assignments to support the mission, </w:t>
            </w:r>
            <w:r w:rsidR="00BF10BE" w:rsidRPr="007A55E0">
              <w:rPr>
                <w:sz w:val="24"/>
                <w:szCs w:val="24"/>
              </w:rPr>
              <w:t>vision,</w:t>
            </w:r>
            <w:r w:rsidR="002109DB" w:rsidRPr="007A55E0">
              <w:rPr>
                <w:sz w:val="24"/>
                <w:szCs w:val="24"/>
              </w:rPr>
              <w:t xml:space="preserve"> and values of the Bureau of Services for Blind Persons and the Department of L</w:t>
            </w:r>
            <w:r w:rsidR="00120DB9" w:rsidRPr="007A55E0">
              <w:rPr>
                <w:sz w:val="24"/>
                <w:szCs w:val="24"/>
              </w:rPr>
              <w:t>abor and Economic Opportunity</w:t>
            </w:r>
            <w:r w:rsidR="002109DB" w:rsidRPr="007A55E0">
              <w:rPr>
                <w:sz w:val="24"/>
                <w:szCs w:val="24"/>
              </w:rPr>
              <w:t>.</w:t>
            </w:r>
            <w:r w:rsidR="00C76E90">
              <w:rPr>
                <w:sz w:val="24"/>
                <w:szCs w:val="24"/>
              </w:rPr>
              <w:t xml:space="preserve"> </w:t>
            </w:r>
          </w:p>
          <w:p w14:paraId="515841C4" w14:textId="28267C39" w:rsidR="00C67D37" w:rsidRPr="007A55E0" w:rsidRDefault="00C67D37" w:rsidP="00EC5E28">
            <w:pPr>
              <w:pStyle w:val="DutyText"/>
              <w:ind w:left="360"/>
              <w:rPr>
                <w:sz w:val="24"/>
                <w:szCs w:val="24"/>
              </w:rPr>
            </w:pPr>
          </w:p>
        </w:tc>
      </w:tr>
    </w:tbl>
    <w:p w14:paraId="43F7EC19" w14:textId="77777777" w:rsidR="007F0B73" w:rsidRPr="00970B53" w:rsidRDefault="007F0B73"/>
    <w:p w14:paraId="1929566C" w14:textId="77777777" w:rsidR="007F0B73" w:rsidRPr="00970B53" w:rsidRDefault="007F0B73">
      <w:bookmarkStart w:id="1" w:name="AddPage"/>
      <w:bookmarkEnd w:id="1"/>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7F0B73" w:rsidRPr="00970B53" w14:paraId="6ECE8843" w14:textId="77777777">
        <w:trPr>
          <w:trHeight w:val="2200"/>
        </w:trPr>
        <w:tc>
          <w:tcPr>
            <w:tcW w:w="10728" w:type="dxa"/>
            <w:gridSpan w:val="4"/>
          </w:tcPr>
          <w:p w14:paraId="61E530D1" w14:textId="77777777" w:rsidR="007F0B73" w:rsidRPr="00970B53" w:rsidRDefault="007F0B73">
            <w:pPr>
              <w:pStyle w:val="CellNumber"/>
            </w:pPr>
            <w:r w:rsidRPr="00970B53">
              <w:lastRenderedPageBreak/>
              <w:br w:type="page"/>
            </w:r>
            <w:r w:rsidRPr="00970B53">
              <w:tab/>
              <w:t>16.</w:t>
            </w:r>
            <w:r w:rsidRPr="00970B53">
              <w:tab/>
            </w:r>
            <w:r w:rsidR="007F7C0F">
              <w:t>D</w:t>
            </w:r>
            <w:r w:rsidRPr="00970B53">
              <w:t>escrib</w:t>
            </w:r>
            <w:r w:rsidR="007F7C0F">
              <w:t>e the types of decisions mad</w:t>
            </w:r>
            <w:r w:rsidRPr="00970B53">
              <w:t xml:space="preserve">e independently in </w:t>
            </w:r>
            <w:r w:rsidR="007F7C0F">
              <w:t>this</w:t>
            </w:r>
            <w:r w:rsidRPr="00970B53">
              <w:t xml:space="preserve"> position and tell who or what is affected by those decisions.</w:t>
            </w:r>
          </w:p>
          <w:p w14:paraId="308EBBFC" w14:textId="65CFB4A3" w:rsidR="007F0B73" w:rsidRPr="007A55E0" w:rsidRDefault="00120DB9" w:rsidP="00883A29">
            <w:pPr>
              <w:pStyle w:val="CellText"/>
              <w:spacing w:after="0"/>
              <w:rPr>
                <w:sz w:val="24"/>
                <w:szCs w:val="24"/>
              </w:rPr>
            </w:pPr>
            <w:r w:rsidRPr="007A55E0">
              <w:rPr>
                <w:sz w:val="24"/>
                <w:szCs w:val="24"/>
              </w:rPr>
              <w:t>I</w:t>
            </w:r>
            <w:r w:rsidR="00D857A5" w:rsidRPr="007A55E0">
              <w:rPr>
                <w:sz w:val="24"/>
                <w:szCs w:val="24"/>
              </w:rPr>
              <w:t>ndependent jud</w:t>
            </w:r>
            <w:r w:rsidR="00883A29" w:rsidRPr="007A55E0">
              <w:rPr>
                <w:sz w:val="24"/>
                <w:szCs w:val="24"/>
              </w:rPr>
              <w:t xml:space="preserve">gment will be needed to analyze and interpret pertinent information to determine eligibility </w:t>
            </w:r>
            <w:r w:rsidR="00D059AC" w:rsidRPr="007A55E0">
              <w:rPr>
                <w:sz w:val="24"/>
                <w:szCs w:val="24"/>
              </w:rPr>
              <w:t>and</w:t>
            </w:r>
            <w:r w:rsidR="00883A29" w:rsidRPr="007A55E0">
              <w:rPr>
                <w:sz w:val="24"/>
                <w:szCs w:val="24"/>
              </w:rPr>
              <w:t xml:space="preserve"> i</w:t>
            </w:r>
            <w:r w:rsidR="0089114D">
              <w:rPr>
                <w:sz w:val="24"/>
                <w:szCs w:val="24"/>
              </w:rPr>
              <w:t>dentify</w:t>
            </w:r>
            <w:r w:rsidR="00883A29" w:rsidRPr="007A55E0">
              <w:rPr>
                <w:sz w:val="24"/>
                <w:szCs w:val="24"/>
              </w:rPr>
              <w:t xml:space="preserve"> services necessary to achieve the </w:t>
            </w:r>
            <w:r w:rsidR="003F1081">
              <w:rPr>
                <w:sz w:val="24"/>
                <w:szCs w:val="24"/>
              </w:rPr>
              <w:t>customer</w:t>
            </w:r>
            <w:r w:rsidR="0089114D">
              <w:rPr>
                <w:sz w:val="24"/>
                <w:szCs w:val="24"/>
              </w:rPr>
              <w:t>'</w:t>
            </w:r>
            <w:r w:rsidR="00883A29" w:rsidRPr="007A55E0">
              <w:rPr>
                <w:sz w:val="24"/>
                <w:szCs w:val="24"/>
              </w:rPr>
              <w:t xml:space="preserve">s stated vocational goal. The employee will also need to be able </w:t>
            </w:r>
            <w:r w:rsidR="0089114D">
              <w:rPr>
                <w:sz w:val="24"/>
                <w:szCs w:val="24"/>
              </w:rPr>
              <w:t xml:space="preserve">to </w:t>
            </w:r>
            <w:r w:rsidR="00883A29" w:rsidRPr="007A55E0">
              <w:rPr>
                <w:sz w:val="24"/>
                <w:szCs w:val="24"/>
              </w:rPr>
              <w:t xml:space="preserve">review </w:t>
            </w:r>
            <w:r w:rsidR="0089114D">
              <w:rPr>
                <w:sz w:val="24"/>
                <w:szCs w:val="24"/>
              </w:rPr>
              <w:t>service provider r</w:t>
            </w:r>
            <w:r w:rsidR="00883A29" w:rsidRPr="007A55E0">
              <w:rPr>
                <w:sz w:val="24"/>
                <w:szCs w:val="24"/>
              </w:rPr>
              <w:t xml:space="preserve">eports and invoices to ensure appropriate services </w:t>
            </w:r>
            <w:r w:rsidR="0089114D">
              <w:rPr>
                <w:sz w:val="24"/>
                <w:szCs w:val="24"/>
              </w:rPr>
              <w:t>a</w:t>
            </w:r>
            <w:r w:rsidR="00883A29" w:rsidRPr="007A55E0">
              <w:rPr>
                <w:sz w:val="24"/>
                <w:szCs w:val="24"/>
              </w:rPr>
              <w:t>re provided</w:t>
            </w:r>
            <w:r w:rsidR="0089114D">
              <w:rPr>
                <w:sz w:val="24"/>
                <w:szCs w:val="24"/>
              </w:rPr>
              <w:t xml:space="preserve"> and billed appropriately</w:t>
            </w:r>
            <w:r w:rsidR="00883A29" w:rsidRPr="007A55E0">
              <w:rPr>
                <w:sz w:val="24"/>
                <w:szCs w:val="24"/>
              </w:rPr>
              <w:t>.</w:t>
            </w:r>
          </w:p>
        </w:tc>
      </w:tr>
      <w:tr w:rsidR="007F0B73" w:rsidRPr="00970B53" w14:paraId="0219F642" w14:textId="77777777">
        <w:trPr>
          <w:trHeight w:val="2200"/>
        </w:trPr>
        <w:tc>
          <w:tcPr>
            <w:tcW w:w="10728" w:type="dxa"/>
            <w:gridSpan w:val="4"/>
          </w:tcPr>
          <w:p w14:paraId="044E6AC1" w14:textId="77777777" w:rsidR="007F0B73" w:rsidRPr="00970B53" w:rsidRDefault="007F0B73">
            <w:pPr>
              <w:pStyle w:val="CellNumber"/>
            </w:pPr>
            <w:r w:rsidRPr="00970B53">
              <w:tab/>
              <w:t>17.</w:t>
            </w:r>
            <w:r w:rsidRPr="00970B53">
              <w:tab/>
              <w:t xml:space="preserve">Describe the types of decisions that require </w:t>
            </w:r>
            <w:r w:rsidR="007F7C0F">
              <w:t>the</w:t>
            </w:r>
            <w:r w:rsidRPr="00970B53">
              <w:t xml:space="preserve"> supervisor’s review.</w:t>
            </w:r>
          </w:p>
          <w:p w14:paraId="4F621DB1" w14:textId="170065DE" w:rsidR="007F0B73" w:rsidRPr="007A55E0" w:rsidRDefault="0089114D" w:rsidP="00257CA1">
            <w:pPr>
              <w:pStyle w:val="CellText"/>
              <w:spacing w:after="0"/>
              <w:rPr>
                <w:sz w:val="24"/>
                <w:szCs w:val="24"/>
              </w:rPr>
            </w:pPr>
            <w:r w:rsidRPr="001C4996">
              <w:rPr>
                <w:sz w:val="24"/>
                <w:szCs w:val="24"/>
              </w:rPr>
              <w:t>The Rehabilitation Counselor</w:t>
            </w:r>
            <w:r w:rsidR="00883A29" w:rsidRPr="001C4996">
              <w:rPr>
                <w:sz w:val="24"/>
                <w:szCs w:val="24"/>
              </w:rPr>
              <w:t xml:space="preserve"> will be expected to have their supervisors review any </w:t>
            </w:r>
            <w:r w:rsidR="00257CA1" w:rsidRPr="001C4996">
              <w:rPr>
                <w:sz w:val="24"/>
                <w:szCs w:val="24"/>
              </w:rPr>
              <w:t>request outside of BSBP</w:t>
            </w:r>
            <w:r w:rsidRPr="001C4996">
              <w:rPr>
                <w:sz w:val="24"/>
                <w:szCs w:val="24"/>
              </w:rPr>
              <w:t>'s</w:t>
            </w:r>
            <w:r w:rsidR="00257CA1" w:rsidRPr="001C4996">
              <w:rPr>
                <w:sz w:val="24"/>
                <w:szCs w:val="24"/>
              </w:rPr>
              <w:t xml:space="preserve"> outlined policy and procedures</w:t>
            </w:r>
            <w:r w:rsidRPr="001C4996">
              <w:rPr>
                <w:sz w:val="24"/>
                <w:szCs w:val="24"/>
              </w:rPr>
              <w:t xml:space="preserve"> and</w:t>
            </w:r>
            <w:r w:rsidR="00883A29" w:rsidRPr="001C4996">
              <w:rPr>
                <w:sz w:val="24"/>
                <w:szCs w:val="24"/>
              </w:rPr>
              <w:t xml:space="preserve"> any training or </w:t>
            </w:r>
            <w:r w:rsidR="00784DF4" w:rsidRPr="001C4996">
              <w:rPr>
                <w:sz w:val="24"/>
                <w:szCs w:val="24"/>
              </w:rPr>
              <w:t>service</w:t>
            </w:r>
            <w:r w:rsidR="00883A29" w:rsidRPr="001C4996">
              <w:rPr>
                <w:sz w:val="24"/>
                <w:szCs w:val="24"/>
              </w:rPr>
              <w:t xml:space="preserve"> request for a </w:t>
            </w:r>
            <w:r w:rsidR="003F1081" w:rsidRPr="001C4996">
              <w:rPr>
                <w:sz w:val="24"/>
                <w:szCs w:val="24"/>
              </w:rPr>
              <w:t>customer</w:t>
            </w:r>
            <w:r w:rsidR="00883A29" w:rsidRPr="001C4996">
              <w:rPr>
                <w:sz w:val="24"/>
                <w:szCs w:val="24"/>
              </w:rPr>
              <w:t xml:space="preserve"> </w:t>
            </w:r>
            <w:r w:rsidRPr="001C4996">
              <w:rPr>
                <w:sz w:val="24"/>
                <w:szCs w:val="24"/>
              </w:rPr>
              <w:t>outside</w:t>
            </w:r>
            <w:r w:rsidR="00883A29" w:rsidRPr="001C4996">
              <w:rPr>
                <w:sz w:val="24"/>
                <w:szCs w:val="24"/>
              </w:rPr>
              <w:t xml:space="preserve"> the nor</w:t>
            </w:r>
            <w:r w:rsidR="00784DF4" w:rsidRPr="001C4996">
              <w:rPr>
                <w:sz w:val="24"/>
                <w:szCs w:val="24"/>
              </w:rPr>
              <w:t>mal scope of practice</w:t>
            </w:r>
            <w:r w:rsidR="00883A29" w:rsidRPr="001C4996">
              <w:rPr>
                <w:sz w:val="24"/>
                <w:szCs w:val="24"/>
              </w:rPr>
              <w:t>.</w:t>
            </w:r>
            <w:r w:rsidR="00883A29" w:rsidRPr="007A55E0">
              <w:rPr>
                <w:sz w:val="24"/>
                <w:szCs w:val="24"/>
              </w:rPr>
              <w:t xml:space="preserve"> </w:t>
            </w:r>
            <w:r>
              <w:rPr>
                <w:sz w:val="24"/>
                <w:szCs w:val="24"/>
              </w:rPr>
              <w:t>The Rehabilitation Counselor</w:t>
            </w:r>
            <w:r w:rsidR="00883A29" w:rsidRPr="007A55E0">
              <w:rPr>
                <w:sz w:val="24"/>
                <w:szCs w:val="24"/>
              </w:rPr>
              <w:t xml:space="preserve"> will need </w:t>
            </w:r>
            <w:r>
              <w:rPr>
                <w:sz w:val="24"/>
                <w:szCs w:val="24"/>
              </w:rPr>
              <w:t xml:space="preserve">a </w:t>
            </w:r>
            <w:r w:rsidR="00883A29" w:rsidRPr="007A55E0">
              <w:rPr>
                <w:sz w:val="24"/>
                <w:szCs w:val="24"/>
              </w:rPr>
              <w:t xml:space="preserve">supervisor’s approval when </w:t>
            </w:r>
            <w:r w:rsidR="00F74CBA">
              <w:rPr>
                <w:sz w:val="24"/>
                <w:szCs w:val="24"/>
              </w:rPr>
              <w:t xml:space="preserve">participating in </w:t>
            </w:r>
            <w:r>
              <w:rPr>
                <w:sz w:val="24"/>
                <w:szCs w:val="24"/>
              </w:rPr>
              <w:t xml:space="preserve">continuing education training </w:t>
            </w:r>
            <w:r w:rsidR="00F74CBA">
              <w:rPr>
                <w:sz w:val="24"/>
                <w:szCs w:val="24"/>
              </w:rPr>
              <w:t xml:space="preserve">during business hours or when </w:t>
            </w:r>
            <w:r w:rsidR="001C4996">
              <w:rPr>
                <w:sz w:val="24"/>
                <w:szCs w:val="24"/>
              </w:rPr>
              <w:t>training costs are associated</w:t>
            </w:r>
            <w:r w:rsidR="00883A29" w:rsidRPr="007A55E0">
              <w:rPr>
                <w:sz w:val="24"/>
                <w:szCs w:val="24"/>
              </w:rPr>
              <w:t xml:space="preserve">. </w:t>
            </w:r>
            <w:r w:rsidR="001C4996">
              <w:rPr>
                <w:sz w:val="24"/>
                <w:szCs w:val="24"/>
              </w:rPr>
              <w:t>A supervisor’s review is also required f</w:t>
            </w:r>
            <w:r w:rsidR="00F74CBA">
              <w:rPr>
                <w:sz w:val="24"/>
                <w:szCs w:val="24"/>
              </w:rPr>
              <w:t>or case services expenditures that exceed the counselor’s delegated authority.</w:t>
            </w:r>
          </w:p>
        </w:tc>
      </w:tr>
      <w:tr w:rsidR="007F0B73" w:rsidRPr="00970B53" w14:paraId="38A9D3CB" w14:textId="77777777" w:rsidTr="009B1E3D">
        <w:trPr>
          <w:trHeight w:val="2001"/>
        </w:trPr>
        <w:tc>
          <w:tcPr>
            <w:tcW w:w="10728" w:type="dxa"/>
            <w:gridSpan w:val="4"/>
          </w:tcPr>
          <w:p w14:paraId="3908E51E" w14:textId="1C120149" w:rsidR="007F0B73" w:rsidRPr="00970B53" w:rsidRDefault="007F0B73">
            <w:pPr>
              <w:pStyle w:val="CellNumber"/>
            </w:pPr>
            <w:r w:rsidRPr="00970B53">
              <w:tab/>
              <w:t>18.</w:t>
            </w:r>
            <w:r w:rsidRPr="00970B53">
              <w:tab/>
              <w:t xml:space="preserve">What kind of physical effort </w:t>
            </w:r>
            <w:r w:rsidR="007F7C0F">
              <w:t>is used to perform this</w:t>
            </w:r>
            <w:r w:rsidRPr="00970B53">
              <w:t xml:space="preserve"> </w:t>
            </w:r>
            <w:r w:rsidR="007F7C0F">
              <w:t>job</w:t>
            </w:r>
            <w:r w:rsidRPr="00970B53">
              <w:t xml:space="preserve">? What environmental conditions </w:t>
            </w:r>
            <w:r w:rsidR="00977562">
              <w:t>is this position physically exposed to on the job</w:t>
            </w:r>
            <w:r w:rsidRPr="00970B53">
              <w:t>? Indicate the amount of time and intensity of each activity and condition. Refer to instructions</w:t>
            </w:r>
            <w:r w:rsidR="00977562">
              <w:t>.</w:t>
            </w:r>
          </w:p>
          <w:p w14:paraId="254A9103" w14:textId="10ED9B0D" w:rsidR="007F0B73" w:rsidRPr="007A55E0" w:rsidRDefault="0089114D" w:rsidP="001F65DB">
            <w:pPr>
              <w:pStyle w:val="CellText"/>
              <w:spacing w:after="0"/>
              <w:rPr>
                <w:sz w:val="24"/>
                <w:szCs w:val="24"/>
              </w:rPr>
            </w:pPr>
            <w:r>
              <w:rPr>
                <w:sz w:val="24"/>
                <w:szCs w:val="24"/>
              </w:rPr>
              <w:t>The p</w:t>
            </w:r>
            <w:r w:rsidR="001F65DB" w:rsidRPr="007A55E0">
              <w:rPr>
                <w:sz w:val="24"/>
                <w:szCs w:val="24"/>
              </w:rPr>
              <w:t xml:space="preserve">hysical activity consists of </w:t>
            </w:r>
            <w:r>
              <w:rPr>
                <w:sz w:val="24"/>
                <w:szCs w:val="24"/>
              </w:rPr>
              <w:t xml:space="preserve">the </w:t>
            </w:r>
            <w:r w:rsidR="001F65DB" w:rsidRPr="007A55E0">
              <w:rPr>
                <w:sz w:val="24"/>
                <w:szCs w:val="24"/>
              </w:rPr>
              <w:t xml:space="preserve">occasional lifting </w:t>
            </w:r>
            <w:r>
              <w:rPr>
                <w:sz w:val="24"/>
                <w:szCs w:val="24"/>
              </w:rPr>
              <w:t xml:space="preserve">of </w:t>
            </w:r>
            <w:r w:rsidR="001F65DB" w:rsidRPr="007A55E0">
              <w:rPr>
                <w:sz w:val="24"/>
                <w:szCs w:val="24"/>
              </w:rPr>
              <w:t>less than 50</w:t>
            </w:r>
            <w:r>
              <w:rPr>
                <w:sz w:val="24"/>
                <w:szCs w:val="24"/>
              </w:rPr>
              <w:t xml:space="preserve"> </w:t>
            </w:r>
            <w:r w:rsidR="001C4996" w:rsidRPr="007A55E0">
              <w:rPr>
                <w:sz w:val="24"/>
                <w:szCs w:val="24"/>
              </w:rPr>
              <w:t>lbs.</w:t>
            </w:r>
            <w:r w:rsidR="001F65DB" w:rsidRPr="007A55E0">
              <w:rPr>
                <w:sz w:val="24"/>
                <w:szCs w:val="24"/>
              </w:rPr>
              <w:t xml:space="preserve"> for brief periods when delivering equipment</w:t>
            </w:r>
            <w:r>
              <w:rPr>
                <w:sz w:val="24"/>
                <w:szCs w:val="24"/>
              </w:rPr>
              <w:t xml:space="preserve"> and t</w:t>
            </w:r>
            <w:r w:rsidR="001F65DB" w:rsidRPr="007A55E0">
              <w:rPr>
                <w:sz w:val="24"/>
                <w:szCs w:val="24"/>
              </w:rPr>
              <w:t xml:space="preserve">raveling the Michigan terrain in all four seasons in a standard vehicle. </w:t>
            </w:r>
            <w:r>
              <w:rPr>
                <w:sz w:val="24"/>
                <w:szCs w:val="24"/>
              </w:rPr>
              <w:t>The Rehabilitation Counselor</w:t>
            </w:r>
            <w:r w:rsidR="001F65DB" w:rsidRPr="007A55E0">
              <w:rPr>
                <w:sz w:val="24"/>
                <w:szCs w:val="24"/>
              </w:rPr>
              <w:t xml:space="preserve"> will be expected to meet </w:t>
            </w:r>
            <w:r w:rsidR="003F1081">
              <w:rPr>
                <w:sz w:val="24"/>
                <w:szCs w:val="24"/>
              </w:rPr>
              <w:t>customer</w:t>
            </w:r>
            <w:r w:rsidR="001F65DB" w:rsidRPr="007A55E0">
              <w:rPr>
                <w:sz w:val="24"/>
                <w:szCs w:val="24"/>
              </w:rPr>
              <w:t>s in various environments</w:t>
            </w:r>
            <w:r>
              <w:rPr>
                <w:sz w:val="24"/>
                <w:szCs w:val="24"/>
              </w:rPr>
              <w:t>,</w:t>
            </w:r>
            <w:r w:rsidR="001F65DB" w:rsidRPr="007A55E0">
              <w:rPr>
                <w:sz w:val="24"/>
                <w:szCs w:val="24"/>
              </w:rPr>
              <w:t xml:space="preserve"> </w:t>
            </w:r>
            <w:r>
              <w:rPr>
                <w:sz w:val="24"/>
                <w:szCs w:val="24"/>
              </w:rPr>
              <w:t>including</w:t>
            </w:r>
            <w:r w:rsidR="001F65DB" w:rsidRPr="007A55E0">
              <w:rPr>
                <w:sz w:val="24"/>
                <w:szCs w:val="24"/>
              </w:rPr>
              <w:t xml:space="preserve"> </w:t>
            </w:r>
            <w:r w:rsidR="00D40ABF" w:rsidRPr="007A55E0">
              <w:rPr>
                <w:sz w:val="24"/>
                <w:szCs w:val="24"/>
              </w:rPr>
              <w:t>one’s homes</w:t>
            </w:r>
            <w:r w:rsidR="001F65DB" w:rsidRPr="007A55E0">
              <w:rPr>
                <w:sz w:val="24"/>
                <w:szCs w:val="24"/>
              </w:rPr>
              <w:t xml:space="preserve">, places of employment, </w:t>
            </w:r>
            <w:r w:rsidR="00D2280E" w:rsidRPr="007A55E0">
              <w:rPr>
                <w:sz w:val="24"/>
                <w:szCs w:val="24"/>
              </w:rPr>
              <w:t xml:space="preserve">the BSBP Training Center, </w:t>
            </w:r>
            <w:r w:rsidR="001F65DB" w:rsidRPr="007A55E0">
              <w:rPr>
                <w:sz w:val="24"/>
                <w:szCs w:val="24"/>
              </w:rPr>
              <w:t xml:space="preserve">or another designated establishment within the </w:t>
            </w:r>
            <w:r w:rsidR="003F1081">
              <w:rPr>
                <w:sz w:val="24"/>
                <w:szCs w:val="24"/>
              </w:rPr>
              <w:t>customer</w:t>
            </w:r>
            <w:r w:rsidR="00D40ABF" w:rsidRPr="007A55E0">
              <w:rPr>
                <w:sz w:val="24"/>
                <w:szCs w:val="24"/>
              </w:rPr>
              <w:t>’s</w:t>
            </w:r>
            <w:r w:rsidR="001F65DB" w:rsidRPr="007A55E0">
              <w:rPr>
                <w:sz w:val="24"/>
                <w:szCs w:val="24"/>
              </w:rPr>
              <w:t xml:space="preserve"> community.</w:t>
            </w:r>
          </w:p>
        </w:tc>
      </w:tr>
      <w:tr w:rsidR="007F0B73" w:rsidRPr="00970B53" w14:paraId="2D5FF465" w14:textId="77777777" w:rsidTr="009B1E3D">
        <w:trPr>
          <w:trHeight w:hRule="exact" w:val="645"/>
        </w:trPr>
        <w:tc>
          <w:tcPr>
            <w:tcW w:w="10728" w:type="dxa"/>
            <w:gridSpan w:val="4"/>
          </w:tcPr>
          <w:p w14:paraId="662ED2F5" w14:textId="79C807BC" w:rsidR="007F0B73" w:rsidRPr="00970B53" w:rsidRDefault="007F0B73" w:rsidP="00330F4F">
            <w:pPr>
              <w:pStyle w:val="CellNumber"/>
            </w:pPr>
            <w:r w:rsidRPr="00970B53">
              <w:tab/>
              <w:t>19.</w:t>
            </w:r>
            <w:r w:rsidRPr="00970B53">
              <w:tab/>
              <w:t xml:space="preserve">List the names </w:t>
            </w:r>
            <w:r w:rsidR="009B1E3D">
              <w:t xml:space="preserve">and position code descriptions </w:t>
            </w:r>
            <w:r w:rsidRPr="00970B53">
              <w:t xml:space="preserve">of </w:t>
            </w:r>
            <w:r w:rsidR="009B1E3D">
              <w:t>each classified employee</w:t>
            </w:r>
            <w:r w:rsidRPr="00970B53">
              <w:t xml:space="preserve"> whom </w:t>
            </w:r>
            <w:r w:rsidR="009B1E3D">
              <w:t>this position</w:t>
            </w:r>
            <w:r w:rsidRPr="00970B53">
              <w:t xml:space="preserve"> immediately supervise</w:t>
            </w:r>
            <w:r w:rsidR="00330F4F">
              <w:t>s</w:t>
            </w:r>
            <w:r w:rsidRPr="00970B53">
              <w:t xml:space="preserve"> or oversee</w:t>
            </w:r>
            <w:r w:rsidR="00330F4F">
              <w:t>s</w:t>
            </w:r>
            <w:r w:rsidRPr="00970B53">
              <w:t xml:space="preserve"> on a full-time, on-going basis. (If more than 10, list only classification titles and the number of employees in each classification.)</w:t>
            </w:r>
          </w:p>
        </w:tc>
      </w:tr>
      <w:tr w:rsidR="007F0B73" w:rsidRPr="00970B53" w14:paraId="4AD74E12" w14:textId="77777777">
        <w:trPr>
          <w:trHeight w:hRule="exact" w:val="400"/>
        </w:trPr>
        <w:tc>
          <w:tcPr>
            <w:tcW w:w="2682" w:type="dxa"/>
            <w:vAlign w:val="center"/>
          </w:tcPr>
          <w:p w14:paraId="552F960A" w14:textId="77777777" w:rsidR="007F0B73" w:rsidRPr="00970B53" w:rsidRDefault="007F0B73">
            <w:pPr>
              <w:pStyle w:val="CellNumber"/>
              <w:jc w:val="center"/>
              <w:rPr>
                <w:u w:val="single"/>
              </w:rPr>
            </w:pPr>
            <w:r w:rsidRPr="00970B53">
              <w:rPr>
                <w:u w:val="single"/>
              </w:rPr>
              <w:t>NAME</w:t>
            </w:r>
          </w:p>
        </w:tc>
        <w:tc>
          <w:tcPr>
            <w:tcW w:w="2682" w:type="dxa"/>
            <w:vAlign w:val="center"/>
          </w:tcPr>
          <w:p w14:paraId="1D9BE530" w14:textId="77777777" w:rsidR="007F0B73" w:rsidRPr="00970B53" w:rsidRDefault="007F0B73">
            <w:pPr>
              <w:pStyle w:val="CellNumber"/>
              <w:jc w:val="center"/>
              <w:rPr>
                <w:u w:val="single"/>
              </w:rPr>
            </w:pPr>
            <w:r w:rsidRPr="00970B53">
              <w:rPr>
                <w:u w:val="single"/>
              </w:rPr>
              <w:t>CLASS TITLE</w:t>
            </w:r>
          </w:p>
        </w:tc>
        <w:tc>
          <w:tcPr>
            <w:tcW w:w="2682" w:type="dxa"/>
            <w:vAlign w:val="center"/>
          </w:tcPr>
          <w:p w14:paraId="00B416F7" w14:textId="77777777" w:rsidR="007F0B73" w:rsidRPr="00970B53" w:rsidRDefault="007F0B73">
            <w:pPr>
              <w:pStyle w:val="CellNumber"/>
              <w:jc w:val="center"/>
              <w:rPr>
                <w:u w:val="single"/>
              </w:rPr>
            </w:pPr>
            <w:r w:rsidRPr="00970B53">
              <w:rPr>
                <w:u w:val="single"/>
              </w:rPr>
              <w:t>NAME</w:t>
            </w:r>
          </w:p>
        </w:tc>
        <w:tc>
          <w:tcPr>
            <w:tcW w:w="2682" w:type="dxa"/>
            <w:vAlign w:val="center"/>
          </w:tcPr>
          <w:p w14:paraId="17E1C1DF" w14:textId="77777777" w:rsidR="007F0B73" w:rsidRPr="00970B53" w:rsidRDefault="007F0B73">
            <w:pPr>
              <w:pStyle w:val="CellNumber"/>
              <w:jc w:val="center"/>
              <w:rPr>
                <w:u w:val="single"/>
              </w:rPr>
            </w:pPr>
            <w:r w:rsidRPr="00970B53">
              <w:rPr>
                <w:u w:val="single"/>
              </w:rPr>
              <w:t>CLASS TITLE</w:t>
            </w:r>
          </w:p>
        </w:tc>
      </w:tr>
      <w:tr w:rsidR="007F0B73" w:rsidRPr="00970B53" w14:paraId="3D1F9F91" w14:textId="77777777">
        <w:trPr>
          <w:trHeight w:val="400"/>
        </w:trPr>
        <w:tc>
          <w:tcPr>
            <w:tcW w:w="2682" w:type="dxa"/>
            <w:vAlign w:val="center"/>
          </w:tcPr>
          <w:p w14:paraId="40DAE783" w14:textId="77777777" w:rsidR="007F0B73" w:rsidRPr="00970B53" w:rsidRDefault="007F0B73">
            <w:pPr>
              <w:pStyle w:val="CellText"/>
              <w:ind w:left="0"/>
            </w:pPr>
          </w:p>
        </w:tc>
        <w:tc>
          <w:tcPr>
            <w:tcW w:w="2682" w:type="dxa"/>
            <w:vAlign w:val="center"/>
          </w:tcPr>
          <w:p w14:paraId="28F05C04" w14:textId="77777777" w:rsidR="007F0B73" w:rsidRPr="00970B53" w:rsidRDefault="007F0B73">
            <w:pPr>
              <w:pStyle w:val="CellText"/>
              <w:ind w:left="0"/>
            </w:pPr>
          </w:p>
        </w:tc>
        <w:tc>
          <w:tcPr>
            <w:tcW w:w="2682" w:type="dxa"/>
            <w:vAlign w:val="center"/>
          </w:tcPr>
          <w:p w14:paraId="2806CD9C" w14:textId="77777777" w:rsidR="007F0B73" w:rsidRPr="00970B53" w:rsidRDefault="007F0B73">
            <w:pPr>
              <w:pStyle w:val="CellText"/>
              <w:ind w:left="0"/>
            </w:pPr>
          </w:p>
        </w:tc>
        <w:tc>
          <w:tcPr>
            <w:tcW w:w="2682" w:type="dxa"/>
            <w:vAlign w:val="center"/>
          </w:tcPr>
          <w:p w14:paraId="280AB071" w14:textId="77777777" w:rsidR="007F0B73" w:rsidRPr="00970B53" w:rsidRDefault="007F0B73">
            <w:pPr>
              <w:pStyle w:val="CellText"/>
              <w:ind w:left="0"/>
            </w:pPr>
          </w:p>
        </w:tc>
      </w:tr>
      <w:tr w:rsidR="007F0B73" w:rsidRPr="00970B53" w14:paraId="392E75DB" w14:textId="77777777">
        <w:trPr>
          <w:trHeight w:val="400"/>
        </w:trPr>
        <w:tc>
          <w:tcPr>
            <w:tcW w:w="2682" w:type="dxa"/>
            <w:vAlign w:val="center"/>
          </w:tcPr>
          <w:p w14:paraId="01394037" w14:textId="77777777" w:rsidR="007F0B73" w:rsidRPr="00970B53" w:rsidRDefault="007F0B73"/>
        </w:tc>
        <w:tc>
          <w:tcPr>
            <w:tcW w:w="2682" w:type="dxa"/>
            <w:vAlign w:val="center"/>
          </w:tcPr>
          <w:p w14:paraId="0C613CD9" w14:textId="77777777" w:rsidR="007F0B73" w:rsidRPr="00970B53" w:rsidRDefault="007F0B73">
            <w:pPr>
              <w:pStyle w:val="CellText"/>
              <w:ind w:left="0"/>
            </w:pPr>
          </w:p>
        </w:tc>
        <w:tc>
          <w:tcPr>
            <w:tcW w:w="2682" w:type="dxa"/>
            <w:vAlign w:val="center"/>
          </w:tcPr>
          <w:p w14:paraId="09681386" w14:textId="77777777" w:rsidR="007F0B73" w:rsidRPr="00970B53" w:rsidRDefault="007F0B73">
            <w:pPr>
              <w:pStyle w:val="CellText"/>
              <w:ind w:left="0"/>
            </w:pPr>
          </w:p>
        </w:tc>
        <w:tc>
          <w:tcPr>
            <w:tcW w:w="2682" w:type="dxa"/>
            <w:vAlign w:val="center"/>
          </w:tcPr>
          <w:p w14:paraId="78C1AD9E" w14:textId="77777777" w:rsidR="007F0B73" w:rsidRPr="00970B53" w:rsidRDefault="007F0B73">
            <w:pPr>
              <w:pStyle w:val="CellText"/>
              <w:ind w:left="0"/>
            </w:pPr>
          </w:p>
        </w:tc>
      </w:tr>
      <w:tr w:rsidR="007F0B73" w:rsidRPr="00970B53" w14:paraId="5CFCABAB" w14:textId="77777777">
        <w:trPr>
          <w:trHeight w:val="400"/>
        </w:trPr>
        <w:tc>
          <w:tcPr>
            <w:tcW w:w="2682" w:type="dxa"/>
            <w:vAlign w:val="center"/>
          </w:tcPr>
          <w:p w14:paraId="466C208F" w14:textId="77777777" w:rsidR="007F0B73" w:rsidRPr="00970B53" w:rsidRDefault="007F0B73">
            <w:pPr>
              <w:pStyle w:val="CellText"/>
              <w:ind w:left="0"/>
            </w:pPr>
          </w:p>
        </w:tc>
        <w:tc>
          <w:tcPr>
            <w:tcW w:w="2682" w:type="dxa"/>
            <w:vAlign w:val="center"/>
          </w:tcPr>
          <w:p w14:paraId="3D29EB29" w14:textId="77777777" w:rsidR="007F0B73" w:rsidRPr="00970B53" w:rsidRDefault="007F0B73">
            <w:pPr>
              <w:pStyle w:val="CellText"/>
              <w:ind w:left="0"/>
            </w:pPr>
          </w:p>
        </w:tc>
        <w:tc>
          <w:tcPr>
            <w:tcW w:w="2682" w:type="dxa"/>
            <w:vAlign w:val="center"/>
          </w:tcPr>
          <w:p w14:paraId="0C2F5C3D" w14:textId="77777777" w:rsidR="007F0B73" w:rsidRPr="00970B53" w:rsidRDefault="007F0B73">
            <w:pPr>
              <w:pStyle w:val="CellText"/>
              <w:ind w:left="0"/>
            </w:pPr>
          </w:p>
        </w:tc>
        <w:tc>
          <w:tcPr>
            <w:tcW w:w="2682" w:type="dxa"/>
            <w:vAlign w:val="center"/>
          </w:tcPr>
          <w:p w14:paraId="0FF2498F" w14:textId="77777777" w:rsidR="007F0B73" w:rsidRPr="00970B53" w:rsidRDefault="007F0B73">
            <w:pPr>
              <w:pStyle w:val="CellText"/>
              <w:ind w:left="0"/>
            </w:pPr>
          </w:p>
        </w:tc>
      </w:tr>
      <w:tr w:rsidR="007F0B73" w:rsidRPr="00970B53" w14:paraId="14865F5E" w14:textId="77777777">
        <w:trPr>
          <w:trHeight w:val="400"/>
        </w:trPr>
        <w:tc>
          <w:tcPr>
            <w:tcW w:w="2682" w:type="dxa"/>
            <w:vAlign w:val="center"/>
          </w:tcPr>
          <w:p w14:paraId="6452AC37" w14:textId="77777777" w:rsidR="007F0B73" w:rsidRPr="00970B53" w:rsidRDefault="007F0B73">
            <w:pPr>
              <w:pStyle w:val="CellText"/>
              <w:ind w:left="0"/>
            </w:pPr>
          </w:p>
        </w:tc>
        <w:tc>
          <w:tcPr>
            <w:tcW w:w="2682" w:type="dxa"/>
            <w:vAlign w:val="center"/>
          </w:tcPr>
          <w:p w14:paraId="52A5A5CD" w14:textId="77777777" w:rsidR="007F0B73" w:rsidRPr="00970B53" w:rsidRDefault="007F0B73">
            <w:pPr>
              <w:pStyle w:val="CellText"/>
              <w:ind w:left="0"/>
            </w:pPr>
          </w:p>
        </w:tc>
        <w:tc>
          <w:tcPr>
            <w:tcW w:w="2682" w:type="dxa"/>
            <w:vAlign w:val="center"/>
          </w:tcPr>
          <w:p w14:paraId="37D691EC" w14:textId="77777777" w:rsidR="007F0B73" w:rsidRPr="00970B53" w:rsidRDefault="007F0B73">
            <w:pPr>
              <w:pStyle w:val="CellText"/>
              <w:ind w:left="0"/>
            </w:pPr>
          </w:p>
        </w:tc>
        <w:tc>
          <w:tcPr>
            <w:tcW w:w="2682" w:type="dxa"/>
            <w:vAlign w:val="center"/>
          </w:tcPr>
          <w:p w14:paraId="3DA8EC84" w14:textId="77777777" w:rsidR="007F0B73" w:rsidRPr="00970B53" w:rsidRDefault="007F0B73">
            <w:pPr>
              <w:pStyle w:val="CellText"/>
              <w:ind w:left="0"/>
            </w:pPr>
          </w:p>
        </w:tc>
      </w:tr>
      <w:tr w:rsidR="007F0B73" w:rsidRPr="00970B53" w14:paraId="4971D345" w14:textId="77777777">
        <w:trPr>
          <w:trHeight w:val="400"/>
        </w:trPr>
        <w:tc>
          <w:tcPr>
            <w:tcW w:w="2682" w:type="dxa"/>
            <w:vAlign w:val="center"/>
          </w:tcPr>
          <w:p w14:paraId="020563B5" w14:textId="77777777" w:rsidR="007F0B73" w:rsidRPr="00970B53" w:rsidRDefault="007F0B73">
            <w:pPr>
              <w:pStyle w:val="CellText"/>
              <w:ind w:left="0"/>
            </w:pPr>
          </w:p>
        </w:tc>
        <w:tc>
          <w:tcPr>
            <w:tcW w:w="2682" w:type="dxa"/>
            <w:vAlign w:val="center"/>
          </w:tcPr>
          <w:p w14:paraId="23CEBFF7" w14:textId="77777777" w:rsidR="007F0B73" w:rsidRPr="00970B53" w:rsidRDefault="007F0B73">
            <w:pPr>
              <w:pStyle w:val="CellText"/>
              <w:ind w:left="0"/>
            </w:pPr>
          </w:p>
        </w:tc>
        <w:tc>
          <w:tcPr>
            <w:tcW w:w="2682" w:type="dxa"/>
            <w:vAlign w:val="center"/>
          </w:tcPr>
          <w:p w14:paraId="4DA73CD3" w14:textId="77777777" w:rsidR="007F0B73" w:rsidRPr="00970B53" w:rsidRDefault="007F0B73">
            <w:pPr>
              <w:pStyle w:val="CellText"/>
              <w:ind w:left="0"/>
            </w:pPr>
          </w:p>
        </w:tc>
        <w:tc>
          <w:tcPr>
            <w:tcW w:w="2682" w:type="dxa"/>
            <w:vAlign w:val="center"/>
          </w:tcPr>
          <w:p w14:paraId="23D5502F" w14:textId="77777777" w:rsidR="007F0B73" w:rsidRPr="00970B53" w:rsidRDefault="007F0B73">
            <w:pPr>
              <w:pStyle w:val="CellText"/>
              <w:ind w:left="0"/>
            </w:pPr>
          </w:p>
        </w:tc>
      </w:tr>
      <w:tr w:rsidR="007F0B73" w:rsidRPr="00970B53" w14:paraId="535F3020" w14:textId="77777777">
        <w:trPr>
          <w:trHeight w:hRule="exact" w:val="2400"/>
        </w:trPr>
        <w:tc>
          <w:tcPr>
            <w:tcW w:w="10728" w:type="dxa"/>
            <w:gridSpan w:val="4"/>
          </w:tcPr>
          <w:p w14:paraId="2EC2E0C0" w14:textId="5230BD2E" w:rsidR="007F0B73" w:rsidRPr="00970B53" w:rsidRDefault="007F0B73">
            <w:pPr>
              <w:pStyle w:val="CellNumber"/>
            </w:pPr>
            <w:r w:rsidRPr="00970B53">
              <w:tab/>
              <w:t>20.</w:t>
            </w:r>
            <w:r w:rsidRPr="00970B53">
              <w:tab/>
            </w:r>
            <w:r w:rsidR="009B1E3D">
              <w:t xml:space="preserve">This position’s </w:t>
            </w:r>
            <w:r w:rsidRPr="00970B53">
              <w:t>responsib</w:t>
            </w:r>
            <w:r w:rsidR="00330F4F">
              <w:t>i</w:t>
            </w:r>
            <w:r w:rsidRPr="00970B53">
              <w:t>l</w:t>
            </w:r>
            <w:r w:rsidR="00330F4F">
              <w:t>ities</w:t>
            </w:r>
            <w:r w:rsidRPr="00970B53">
              <w:t xml:space="preserve"> for the above-listed employees include the following (check as many as apply):</w:t>
            </w:r>
          </w:p>
          <w:p w14:paraId="0534E1B2" w14:textId="77777777" w:rsidR="007F0B73" w:rsidRPr="00970B53" w:rsidRDefault="002D5623">
            <w:pPr>
              <w:pStyle w:val="CellText"/>
              <w:tabs>
                <w:tab w:val="left" w:pos="810"/>
                <w:tab w:val="left" w:pos="5220"/>
                <w:tab w:val="left" w:pos="5580"/>
              </w:tabs>
              <w:spacing w:before="240"/>
              <w:rPr>
                <w:b/>
              </w:rPr>
            </w:pPr>
            <w:r>
              <w:rPr>
                <w:b/>
                <w:u w:val="single"/>
              </w:rPr>
              <w:tab/>
            </w:r>
            <w:r w:rsidR="007F0B73" w:rsidRPr="00970B53">
              <w:rPr>
                <w:b/>
              </w:rPr>
              <w:t>Complete and sign service ratings.</w:t>
            </w:r>
            <w:r w:rsidR="007F0B73" w:rsidRPr="00970B53">
              <w:rPr>
                <w:b/>
              </w:rPr>
              <w:tab/>
            </w:r>
            <w:r>
              <w:rPr>
                <w:b/>
                <w:u w:val="single"/>
              </w:rPr>
              <w:tab/>
            </w:r>
            <w:r w:rsidR="007F0B73" w:rsidRPr="00970B53">
              <w:rPr>
                <w:b/>
              </w:rPr>
              <w:t>Assign work.</w:t>
            </w:r>
          </w:p>
          <w:p w14:paraId="58C32921"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Provide formal written counseling.</w:t>
            </w:r>
            <w:r w:rsidR="007F0B73" w:rsidRPr="00970B53">
              <w:rPr>
                <w:b/>
              </w:rPr>
              <w:tab/>
            </w:r>
            <w:r>
              <w:rPr>
                <w:b/>
                <w:u w:val="single"/>
              </w:rPr>
              <w:tab/>
            </w:r>
            <w:r w:rsidR="007F0B73" w:rsidRPr="00970B53">
              <w:rPr>
                <w:b/>
              </w:rPr>
              <w:t>Approve work.</w:t>
            </w:r>
          </w:p>
          <w:p w14:paraId="520DAB0F"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leave requests.</w:t>
            </w:r>
            <w:r w:rsidR="007F0B73" w:rsidRPr="00970B53">
              <w:rPr>
                <w:b/>
              </w:rPr>
              <w:tab/>
            </w:r>
            <w:r>
              <w:rPr>
                <w:b/>
                <w:u w:val="single"/>
              </w:rPr>
              <w:tab/>
            </w:r>
            <w:r w:rsidR="007F0B73" w:rsidRPr="00970B53">
              <w:rPr>
                <w:b/>
              </w:rPr>
              <w:t>Review work.</w:t>
            </w:r>
          </w:p>
          <w:p w14:paraId="716830A5"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time and attendance.</w:t>
            </w:r>
            <w:r w:rsidR="007F0B73" w:rsidRPr="00970B53">
              <w:rPr>
                <w:b/>
              </w:rPr>
              <w:tab/>
            </w:r>
            <w:r>
              <w:rPr>
                <w:b/>
                <w:u w:val="single"/>
              </w:rPr>
              <w:tab/>
            </w:r>
            <w:r w:rsidR="007F0B73" w:rsidRPr="00970B53">
              <w:rPr>
                <w:b/>
              </w:rPr>
              <w:t>Provide guidance on work methods.</w:t>
            </w:r>
          </w:p>
          <w:p w14:paraId="451F0DBF" w14:textId="77777777" w:rsidR="007F0B73" w:rsidRPr="00970B53" w:rsidRDefault="002D5623">
            <w:pPr>
              <w:pStyle w:val="CellText"/>
              <w:tabs>
                <w:tab w:val="left" w:pos="810"/>
                <w:tab w:val="left" w:pos="5220"/>
                <w:tab w:val="left" w:pos="5580"/>
              </w:tabs>
            </w:pPr>
            <w:r>
              <w:rPr>
                <w:b/>
                <w:u w:val="single"/>
              </w:rPr>
              <w:tab/>
            </w:r>
            <w:r w:rsidR="007F0B73" w:rsidRPr="00970B53">
              <w:rPr>
                <w:b/>
              </w:rPr>
              <w:t>Orally reprimand.</w:t>
            </w:r>
            <w:r w:rsidR="007F0B73" w:rsidRPr="00970B53">
              <w:rPr>
                <w:b/>
              </w:rPr>
              <w:tab/>
            </w:r>
            <w:r>
              <w:rPr>
                <w:b/>
                <w:u w:val="single"/>
              </w:rPr>
              <w:tab/>
            </w:r>
            <w:r w:rsidR="007F0B73" w:rsidRPr="00970B53">
              <w:rPr>
                <w:b/>
              </w:rPr>
              <w:t>Train employees in the work.</w:t>
            </w:r>
          </w:p>
        </w:tc>
      </w:tr>
    </w:tbl>
    <w:p w14:paraId="05C6305E" w14:textId="77777777" w:rsidR="007F0B73" w:rsidRPr="00970B53" w:rsidRDefault="007F0B73">
      <w:pPr>
        <w:spacing w:before="120"/>
        <w:jc w:val="center"/>
        <w:rPr>
          <w:b/>
          <w:sz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18EA17B8" w14:textId="77777777">
        <w:trPr>
          <w:trHeight w:val="3831"/>
        </w:trPr>
        <w:tc>
          <w:tcPr>
            <w:tcW w:w="10728" w:type="dxa"/>
          </w:tcPr>
          <w:p w14:paraId="1F3A397A" w14:textId="09DDBCAC" w:rsidR="007F0B73" w:rsidRPr="00265F4A" w:rsidRDefault="007F0B73" w:rsidP="00265F4A">
            <w:pPr>
              <w:pStyle w:val="CellNumber"/>
              <w:rPr>
                <w:u w:val="single"/>
              </w:rPr>
            </w:pPr>
            <w:r w:rsidRPr="00970B53">
              <w:rPr>
                <w:b w:val="0"/>
                <w:sz w:val="22"/>
              </w:rPr>
              <w:lastRenderedPageBreak/>
              <w:br w:type="page"/>
            </w:r>
            <w:r w:rsidRPr="00970B53">
              <w:t>22.</w:t>
            </w:r>
            <w:r w:rsidRPr="00970B53">
              <w:tab/>
            </w:r>
            <w:r w:rsidR="00265F4A">
              <w:t xml:space="preserve"> </w:t>
            </w:r>
            <w:r w:rsidRPr="00265F4A">
              <w:t>Do you agree with the responses for Items 1 through 20? If not, which items do you disagree with and why?</w:t>
            </w:r>
          </w:p>
          <w:p w14:paraId="17BBC10F" w14:textId="77777777" w:rsidR="007F0B73" w:rsidRPr="001441CC" w:rsidRDefault="001F65DB">
            <w:pPr>
              <w:pStyle w:val="CellText"/>
              <w:rPr>
                <w:sz w:val="24"/>
                <w:szCs w:val="24"/>
              </w:rPr>
            </w:pPr>
            <w:r w:rsidRPr="001441CC">
              <w:rPr>
                <w:sz w:val="24"/>
                <w:szCs w:val="24"/>
              </w:rPr>
              <w:t>Yes.</w:t>
            </w:r>
          </w:p>
        </w:tc>
      </w:tr>
      <w:tr w:rsidR="007F0B73" w:rsidRPr="00970B53" w14:paraId="42884851" w14:textId="77777777" w:rsidTr="00432DD8">
        <w:trPr>
          <w:trHeight w:val="570"/>
        </w:trPr>
        <w:tc>
          <w:tcPr>
            <w:tcW w:w="10728" w:type="dxa"/>
          </w:tcPr>
          <w:p w14:paraId="679CBB51" w14:textId="412CC1F7" w:rsidR="007F0B73" w:rsidRDefault="007F0B73">
            <w:pPr>
              <w:pStyle w:val="CellNumber"/>
            </w:pPr>
            <w:r w:rsidRPr="00970B53">
              <w:tab/>
              <w:t>23.</w:t>
            </w:r>
            <w:r w:rsidRPr="00970B53">
              <w:tab/>
              <w:t xml:space="preserve">What are the essential </w:t>
            </w:r>
            <w:r w:rsidR="00330F4F">
              <w:t>function</w:t>
            </w:r>
            <w:r w:rsidRPr="00970B53">
              <w:t>s of this position?</w:t>
            </w:r>
          </w:p>
          <w:p w14:paraId="6A8F704D" w14:textId="77777777" w:rsidR="00E668B7" w:rsidRDefault="00E668B7" w:rsidP="00E668B7">
            <w:pPr>
              <w:pStyle w:val="CellNumber"/>
              <w:ind w:left="0" w:firstLine="0"/>
            </w:pPr>
          </w:p>
          <w:p w14:paraId="3BEE67F6" w14:textId="29B9E8C5" w:rsidR="00DC30B9" w:rsidRDefault="00DC30B9" w:rsidP="00C76E90">
            <w:pPr>
              <w:pStyle w:val="CellNumber"/>
              <w:numPr>
                <w:ilvl w:val="0"/>
                <w:numId w:val="25"/>
              </w:numPr>
              <w:rPr>
                <w:b w:val="0"/>
                <w:bCs/>
                <w:sz w:val="24"/>
                <w:szCs w:val="24"/>
              </w:rPr>
            </w:pPr>
            <w:r>
              <w:rPr>
                <w:b w:val="0"/>
                <w:bCs/>
                <w:sz w:val="24"/>
                <w:szCs w:val="24"/>
              </w:rPr>
              <w:t>Utilize critical thinking, counseling</w:t>
            </w:r>
            <w:r w:rsidR="001C4996">
              <w:rPr>
                <w:b w:val="0"/>
                <w:bCs/>
                <w:sz w:val="24"/>
                <w:szCs w:val="24"/>
              </w:rPr>
              <w:t>,</w:t>
            </w:r>
            <w:r>
              <w:rPr>
                <w:b w:val="0"/>
                <w:bCs/>
                <w:sz w:val="24"/>
                <w:szCs w:val="24"/>
              </w:rPr>
              <w:t xml:space="preserve"> and guidance to independently assess, plan, and provide vocational rehabilitation services that lead to competitive integrated employment </w:t>
            </w:r>
            <w:r w:rsidR="001C4996">
              <w:rPr>
                <w:b w:val="0"/>
                <w:bCs/>
                <w:sz w:val="24"/>
                <w:szCs w:val="24"/>
              </w:rPr>
              <w:t xml:space="preserve">(CIE) </w:t>
            </w:r>
            <w:r>
              <w:rPr>
                <w:b w:val="0"/>
                <w:bCs/>
                <w:sz w:val="24"/>
                <w:szCs w:val="24"/>
              </w:rPr>
              <w:t>of customers served utilizing SMART goals and time management skills to timely engage the customer from referral to placement to post-placement follow up.</w:t>
            </w:r>
          </w:p>
          <w:p w14:paraId="0BA99E74" w14:textId="4E6D90B6" w:rsidR="00E23E94" w:rsidRPr="00E64E6D" w:rsidRDefault="00DC30B9" w:rsidP="00C76E90">
            <w:pPr>
              <w:pStyle w:val="CellNumber"/>
              <w:numPr>
                <w:ilvl w:val="0"/>
                <w:numId w:val="25"/>
              </w:numPr>
              <w:rPr>
                <w:b w:val="0"/>
                <w:bCs/>
                <w:sz w:val="24"/>
                <w:szCs w:val="24"/>
              </w:rPr>
            </w:pPr>
            <w:r>
              <w:rPr>
                <w:b w:val="0"/>
                <w:bCs/>
                <w:sz w:val="24"/>
                <w:szCs w:val="24"/>
              </w:rPr>
              <w:t xml:space="preserve">Proper application of </w:t>
            </w:r>
            <w:r w:rsidR="0089114D">
              <w:rPr>
                <w:b w:val="0"/>
                <w:bCs/>
                <w:sz w:val="24"/>
                <w:szCs w:val="24"/>
              </w:rPr>
              <w:t xml:space="preserve">policy, procedures, and job aides </w:t>
            </w:r>
            <w:r w:rsidR="00C76E90" w:rsidRPr="00E64E6D">
              <w:rPr>
                <w:b w:val="0"/>
                <w:bCs/>
                <w:sz w:val="24"/>
                <w:szCs w:val="24"/>
              </w:rPr>
              <w:t xml:space="preserve">provided to complete the </w:t>
            </w:r>
            <w:r w:rsidR="0089114D">
              <w:rPr>
                <w:b w:val="0"/>
                <w:bCs/>
                <w:sz w:val="24"/>
                <w:szCs w:val="24"/>
              </w:rPr>
              <w:t>position's duties</w:t>
            </w:r>
            <w:r w:rsidR="00C76E90" w:rsidRPr="00E64E6D">
              <w:rPr>
                <w:b w:val="0"/>
                <w:bCs/>
                <w:sz w:val="24"/>
                <w:szCs w:val="24"/>
              </w:rPr>
              <w:t>.</w:t>
            </w:r>
          </w:p>
          <w:p w14:paraId="39B458A8" w14:textId="0E243632" w:rsidR="00C76E90" w:rsidRPr="00E64E6D" w:rsidRDefault="0089114D" w:rsidP="00C76E90">
            <w:pPr>
              <w:pStyle w:val="CellNumber"/>
              <w:numPr>
                <w:ilvl w:val="0"/>
                <w:numId w:val="25"/>
              </w:numPr>
              <w:rPr>
                <w:b w:val="0"/>
                <w:bCs/>
                <w:sz w:val="24"/>
                <w:szCs w:val="24"/>
              </w:rPr>
            </w:pPr>
            <w:r>
              <w:rPr>
                <w:b w:val="0"/>
                <w:bCs/>
                <w:sz w:val="24"/>
                <w:szCs w:val="24"/>
              </w:rPr>
              <w:t>The ability to u</w:t>
            </w:r>
            <w:r w:rsidR="00C76E90" w:rsidRPr="00E64E6D">
              <w:rPr>
                <w:b w:val="0"/>
                <w:bCs/>
                <w:sz w:val="24"/>
                <w:szCs w:val="24"/>
              </w:rPr>
              <w:t xml:space="preserve">nderstand and </w:t>
            </w:r>
            <w:r w:rsidR="00DC30B9">
              <w:rPr>
                <w:b w:val="0"/>
                <w:bCs/>
                <w:sz w:val="24"/>
                <w:szCs w:val="24"/>
              </w:rPr>
              <w:t>apply</w:t>
            </w:r>
            <w:r w:rsidR="00C76E90" w:rsidRPr="00E64E6D">
              <w:rPr>
                <w:b w:val="0"/>
                <w:bCs/>
                <w:sz w:val="24"/>
                <w:szCs w:val="24"/>
              </w:rPr>
              <w:t xml:space="preserve"> the imp</w:t>
            </w:r>
            <w:r w:rsidR="00DC30B9">
              <w:rPr>
                <w:b w:val="0"/>
                <w:bCs/>
                <w:sz w:val="24"/>
                <w:szCs w:val="24"/>
              </w:rPr>
              <w:t>act</w:t>
            </w:r>
            <w:r w:rsidR="00C76E90" w:rsidRPr="00E64E6D">
              <w:rPr>
                <w:b w:val="0"/>
                <w:bCs/>
                <w:sz w:val="24"/>
                <w:szCs w:val="24"/>
              </w:rPr>
              <w:t xml:space="preserve"> of low vision and blindness </w:t>
            </w:r>
            <w:r w:rsidR="00DC30B9">
              <w:rPr>
                <w:b w:val="0"/>
                <w:bCs/>
                <w:sz w:val="24"/>
                <w:szCs w:val="24"/>
              </w:rPr>
              <w:t>as it relates to</w:t>
            </w:r>
            <w:r w:rsidR="00C76E90" w:rsidRPr="00E64E6D">
              <w:rPr>
                <w:b w:val="0"/>
                <w:bCs/>
                <w:sz w:val="24"/>
                <w:szCs w:val="24"/>
              </w:rPr>
              <w:t xml:space="preserve"> a </w:t>
            </w:r>
            <w:r w:rsidR="00E64E6D" w:rsidRPr="00E64E6D">
              <w:rPr>
                <w:b w:val="0"/>
                <w:bCs/>
                <w:sz w:val="24"/>
                <w:szCs w:val="24"/>
              </w:rPr>
              <w:t>customer’s</w:t>
            </w:r>
            <w:r w:rsidR="00C76E90" w:rsidRPr="00E64E6D">
              <w:rPr>
                <w:b w:val="0"/>
                <w:bCs/>
                <w:sz w:val="24"/>
                <w:szCs w:val="24"/>
              </w:rPr>
              <w:t xml:space="preserve"> ability to live and work </w:t>
            </w:r>
            <w:r w:rsidR="00E64E6D" w:rsidRPr="00E64E6D">
              <w:rPr>
                <w:b w:val="0"/>
                <w:bCs/>
                <w:sz w:val="24"/>
                <w:szCs w:val="24"/>
              </w:rPr>
              <w:t>independently.</w:t>
            </w:r>
          </w:p>
          <w:p w14:paraId="5B963B42" w14:textId="07C016CD" w:rsidR="00C76E90" w:rsidRPr="00E64E6D" w:rsidRDefault="0089114D" w:rsidP="00C76E90">
            <w:pPr>
              <w:pStyle w:val="CellNumber"/>
              <w:numPr>
                <w:ilvl w:val="0"/>
                <w:numId w:val="25"/>
              </w:numPr>
              <w:rPr>
                <w:b w:val="0"/>
                <w:bCs/>
                <w:sz w:val="24"/>
                <w:szCs w:val="24"/>
              </w:rPr>
            </w:pPr>
            <w:r>
              <w:rPr>
                <w:b w:val="0"/>
                <w:bCs/>
                <w:sz w:val="24"/>
                <w:szCs w:val="24"/>
              </w:rPr>
              <w:t>The ability to u</w:t>
            </w:r>
            <w:r w:rsidR="00C76E90" w:rsidRPr="00E64E6D">
              <w:rPr>
                <w:b w:val="0"/>
                <w:bCs/>
                <w:sz w:val="24"/>
                <w:szCs w:val="24"/>
              </w:rPr>
              <w:t xml:space="preserve">se an electronic case management system to </w:t>
            </w:r>
            <w:r w:rsidR="007714B1">
              <w:rPr>
                <w:b w:val="0"/>
                <w:bCs/>
                <w:sz w:val="24"/>
                <w:szCs w:val="24"/>
              </w:rPr>
              <w:t>satisfy</w:t>
            </w:r>
            <w:r w:rsidR="00C76E90" w:rsidRPr="00E64E6D">
              <w:rPr>
                <w:b w:val="0"/>
                <w:bCs/>
                <w:sz w:val="24"/>
                <w:szCs w:val="24"/>
              </w:rPr>
              <w:t xml:space="preserve"> the </w:t>
            </w:r>
            <w:r w:rsidR="007714B1">
              <w:rPr>
                <w:b w:val="0"/>
                <w:bCs/>
                <w:sz w:val="24"/>
                <w:szCs w:val="24"/>
              </w:rPr>
              <w:t>service,</w:t>
            </w:r>
            <w:r w:rsidR="00C76E90" w:rsidRPr="00E64E6D">
              <w:rPr>
                <w:b w:val="0"/>
                <w:bCs/>
                <w:sz w:val="24"/>
                <w:szCs w:val="24"/>
              </w:rPr>
              <w:t xml:space="preserve"> </w:t>
            </w:r>
            <w:r w:rsidR="007714B1">
              <w:rPr>
                <w:b w:val="0"/>
                <w:bCs/>
                <w:sz w:val="24"/>
                <w:szCs w:val="24"/>
              </w:rPr>
              <w:t xml:space="preserve">documentation, </w:t>
            </w:r>
            <w:r w:rsidR="00C76E90" w:rsidRPr="00E64E6D">
              <w:rPr>
                <w:b w:val="0"/>
                <w:bCs/>
                <w:sz w:val="24"/>
                <w:szCs w:val="24"/>
              </w:rPr>
              <w:t>data</w:t>
            </w:r>
            <w:r w:rsidR="007714B1">
              <w:rPr>
                <w:b w:val="0"/>
                <w:bCs/>
                <w:sz w:val="24"/>
                <w:szCs w:val="24"/>
              </w:rPr>
              <w:t>, and fiscal requirements related to customers’ cases</w:t>
            </w:r>
            <w:r w:rsidR="00E64E6D" w:rsidRPr="00E64E6D">
              <w:rPr>
                <w:b w:val="0"/>
                <w:bCs/>
                <w:sz w:val="24"/>
                <w:szCs w:val="24"/>
              </w:rPr>
              <w:t>.</w:t>
            </w:r>
          </w:p>
          <w:p w14:paraId="7B8C0432" w14:textId="46C39EFA" w:rsidR="00C76E90" w:rsidRPr="00E64E6D" w:rsidRDefault="0089114D" w:rsidP="00C76E90">
            <w:pPr>
              <w:pStyle w:val="CellNumber"/>
              <w:numPr>
                <w:ilvl w:val="0"/>
                <w:numId w:val="25"/>
              </w:numPr>
              <w:rPr>
                <w:b w:val="0"/>
                <w:bCs/>
                <w:sz w:val="24"/>
                <w:szCs w:val="24"/>
              </w:rPr>
            </w:pPr>
            <w:r>
              <w:rPr>
                <w:b w:val="0"/>
                <w:bCs/>
                <w:sz w:val="24"/>
                <w:szCs w:val="24"/>
              </w:rPr>
              <w:t>The ability to u</w:t>
            </w:r>
            <w:r w:rsidR="00C76E90" w:rsidRPr="00E64E6D">
              <w:rPr>
                <w:b w:val="0"/>
                <w:bCs/>
                <w:sz w:val="24"/>
                <w:szCs w:val="24"/>
              </w:rPr>
              <w:t>se MS Outlook 365 platform to manage time</w:t>
            </w:r>
            <w:r w:rsidR="000048E8">
              <w:rPr>
                <w:b w:val="0"/>
                <w:bCs/>
                <w:sz w:val="24"/>
                <w:szCs w:val="24"/>
              </w:rPr>
              <w:t>, meet deadlines and prioritize tasks.</w:t>
            </w:r>
          </w:p>
          <w:p w14:paraId="197E6065" w14:textId="5C2383E3" w:rsidR="00C76E90" w:rsidRDefault="0089114D" w:rsidP="00C76E90">
            <w:pPr>
              <w:pStyle w:val="CellNumber"/>
              <w:numPr>
                <w:ilvl w:val="0"/>
                <w:numId w:val="25"/>
              </w:numPr>
              <w:rPr>
                <w:b w:val="0"/>
                <w:bCs/>
                <w:sz w:val="24"/>
                <w:szCs w:val="24"/>
              </w:rPr>
            </w:pPr>
            <w:r>
              <w:rPr>
                <w:b w:val="0"/>
                <w:bCs/>
                <w:sz w:val="24"/>
                <w:szCs w:val="24"/>
              </w:rPr>
              <w:t>The ability to c</w:t>
            </w:r>
            <w:r w:rsidR="00C76E90" w:rsidRPr="00E64E6D">
              <w:rPr>
                <w:b w:val="0"/>
                <w:bCs/>
                <w:sz w:val="24"/>
                <w:szCs w:val="24"/>
              </w:rPr>
              <w:t xml:space="preserve">ommunicate effectively with </w:t>
            </w:r>
            <w:r w:rsidRPr="00E64E6D">
              <w:rPr>
                <w:b w:val="0"/>
                <w:bCs/>
                <w:sz w:val="24"/>
                <w:szCs w:val="24"/>
              </w:rPr>
              <w:t>customers</w:t>
            </w:r>
            <w:r w:rsidR="000048E8">
              <w:rPr>
                <w:b w:val="0"/>
                <w:bCs/>
                <w:sz w:val="24"/>
                <w:szCs w:val="24"/>
              </w:rPr>
              <w:t>, service providers</w:t>
            </w:r>
            <w:r w:rsidR="001C4996">
              <w:rPr>
                <w:b w:val="0"/>
                <w:bCs/>
                <w:sz w:val="24"/>
                <w:szCs w:val="24"/>
              </w:rPr>
              <w:t>,</w:t>
            </w:r>
            <w:r w:rsidR="00C76E90" w:rsidRPr="00E64E6D">
              <w:rPr>
                <w:b w:val="0"/>
                <w:bCs/>
                <w:sz w:val="24"/>
                <w:szCs w:val="24"/>
              </w:rPr>
              <w:t xml:space="preserve"> and </w:t>
            </w:r>
            <w:r w:rsidR="000048E8">
              <w:rPr>
                <w:b w:val="0"/>
                <w:bCs/>
                <w:sz w:val="24"/>
                <w:szCs w:val="24"/>
              </w:rPr>
              <w:t>internal resources</w:t>
            </w:r>
            <w:r w:rsidR="00C76E90" w:rsidRPr="00E64E6D">
              <w:rPr>
                <w:b w:val="0"/>
                <w:bCs/>
                <w:sz w:val="24"/>
                <w:szCs w:val="24"/>
              </w:rPr>
              <w:t xml:space="preserve"> to ensure that services are provided timely and </w:t>
            </w:r>
            <w:r w:rsidR="00E64E6D" w:rsidRPr="00E64E6D">
              <w:rPr>
                <w:b w:val="0"/>
                <w:bCs/>
                <w:sz w:val="24"/>
                <w:szCs w:val="24"/>
              </w:rPr>
              <w:t>appropriately</w:t>
            </w:r>
            <w:r w:rsidR="000048E8">
              <w:rPr>
                <w:b w:val="0"/>
                <w:bCs/>
                <w:sz w:val="24"/>
                <w:szCs w:val="24"/>
              </w:rPr>
              <w:t xml:space="preserve"> utilizing various modes of communication.</w:t>
            </w:r>
          </w:p>
          <w:p w14:paraId="3A55F30E" w14:textId="1F5F5EEF" w:rsidR="007714B1" w:rsidRPr="00E64E6D" w:rsidRDefault="007714B1" w:rsidP="00C76E90">
            <w:pPr>
              <w:pStyle w:val="CellNumber"/>
              <w:numPr>
                <w:ilvl w:val="0"/>
                <w:numId w:val="25"/>
              </w:numPr>
              <w:rPr>
                <w:b w:val="0"/>
                <w:bCs/>
                <w:sz w:val="24"/>
                <w:szCs w:val="24"/>
              </w:rPr>
            </w:pPr>
            <w:r>
              <w:rPr>
                <w:b w:val="0"/>
                <w:bCs/>
                <w:sz w:val="24"/>
                <w:szCs w:val="24"/>
              </w:rPr>
              <w:t>The ability to make difficult decisions and de-escalate customer objections.</w:t>
            </w:r>
          </w:p>
          <w:p w14:paraId="6691F01D" w14:textId="655DE8C2" w:rsidR="00C76E90" w:rsidRPr="00E64E6D" w:rsidRDefault="0089114D" w:rsidP="00C76E90">
            <w:pPr>
              <w:pStyle w:val="CellNumber"/>
              <w:numPr>
                <w:ilvl w:val="0"/>
                <w:numId w:val="25"/>
              </w:numPr>
              <w:rPr>
                <w:b w:val="0"/>
                <w:bCs/>
                <w:sz w:val="24"/>
                <w:szCs w:val="24"/>
              </w:rPr>
            </w:pPr>
            <w:r>
              <w:rPr>
                <w:b w:val="0"/>
                <w:bCs/>
                <w:sz w:val="24"/>
                <w:szCs w:val="24"/>
              </w:rPr>
              <w:t>The ability to u</w:t>
            </w:r>
            <w:r w:rsidR="00C76E90" w:rsidRPr="00E64E6D">
              <w:rPr>
                <w:b w:val="0"/>
                <w:bCs/>
                <w:sz w:val="24"/>
                <w:szCs w:val="24"/>
              </w:rPr>
              <w:t xml:space="preserve">nderstand federal requirements and date range for completing </w:t>
            </w:r>
            <w:r w:rsidR="00E64E6D" w:rsidRPr="00E64E6D">
              <w:rPr>
                <w:b w:val="0"/>
                <w:bCs/>
                <w:sz w:val="24"/>
                <w:szCs w:val="24"/>
              </w:rPr>
              <w:t>tasks.</w:t>
            </w:r>
          </w:p>
          <w:p w14:paraId="140C1FFD" w14:textId="59878FC1" w:rsidR="000048E8" w:rsidRDefault="0089114D" w:rsidP="00C76E90">
            <w:pPr>
              <w:pStyle w:val="CellNumber"/>
              <w:numPr>
                <w:ilvl w:val="0"/>
                <w:numId w:val="25"/>
              </w:numPr>
              <w:rPr>
                <w:b w:val="0"/>
                <w:bCs/>
                <w:sz w:val="24"/>
                <w:szCs w:val="24"/>
              </w:rPr>
            </w:pPr>
            <w:r>
              <w:rPr>
                <w:b w:val="0"/>
                <w:bCs/>
                <w:sz w:val="24"/>
                <w:szCs w:val="24"/>
              </w:rPr>
              <w:t>The ability to t</w:t>
            </w:r>
            <w:r w:rsidR="00C76E90" w:rsidRPr="00E64E6D">
              <w:rPr>
                <w:b w:val="0"/>
                <w:bCs/>
                <w:sz w:val="24"/>
                <w:szCs w:val="24"/>
              </w:rPr>
              <w:t xml:space="preserve">ravel </w:t>
            </w:r>
            <w:r>
              <w:rPr>
                <w:b w:val="0"/>
                <w:bCs/>
                <w:sz w:val="24"/>
                <w:szCs w:val="24"/>
              </w:rPr>
              <w:t>through one’s assigned territory in all seasons</w:t>
            </w:r>
            <w:r w:rsidR="001C4996">
              <w:rPr>
                <w:b w:val="0"/>
                <w:bCs/>
                <w:sz w:val="24"/>
                <w:szCs w:val="24"/>
              </w:rPr>
              <w:t>,</w:t>
            </w:r>
            <w:r>
              <w:rPr>
                <w:b w:val="0"/>
                <w:bCs/>
                <w:sz w:val="24"/>
                <w:szCs w:val="24"/>
              </w:rPr>
              <w:t xml:space="preserve"> serving each customer with excellence.</w:t>
            </w:r>
          </w:p>
          <w:p w14:paraId="016AE85A" w14:textId="2D427B51" w:rsidR="00C76E90" w:rsidRPr="00E64E6D" w:rsidRDefault="000048E8" w:rsidP="00C76E90">
            <w:pPr>
              <w:pStyle w:val="CellNumber"/>
              <w:numPr>
                <w:ilvl w:val="0"/>
                <w:numId w:val="25"/>
              </w:numPr>
              <w:rPr>
                <w:b w:val="0"/>
                <w:bCs/>
                <w:sz w:val="24"/>
                <w:szCs w:val="24"/>
              </w:rPr>
            </w:pPr>
            <w:r>
              <w:rPr>
                <w:b w:val="0"/>
                <w:bCs/>
                <w:sz w:val="24"/>
                <w:szCs w:val="24"/>
              </w:rPr>
              <w:t>The ability to perform outreach and develop referrals and referral sources.</w:t>
            </w:r>
            <w:r w:rsidR="0089114D">
              <w:rPr>
                <w:b w:val="0"/>
                <w:bCs/>
                <w:sz w:val="24"/>
                <w:szCs w:val="24"/>
              </w:rPr>
              <w:t xml:space="preserve"> </w:t>
            </w:r>
          </w:p>
          <w:p w14:paraId="3B45B1D4" w14:textId="5AA9EBCC" w:rsidR="00E64E6D" w:rsidRPr="00E64E6D" w:rsidRDefault="0089114D" w:rsidP="00C76E90">
            <w:pPr>
              <w:pStyle w:val="CellNumber"/>
              <w:numPr>
                <w:ilvl w:val="0"/>
                <w:numId w:val="25"/>
              </w:numPr>
              <w:rPr>
                <w:b w:val="0"/>
                <w:bCs/>
                <w:sz w:val="24"/>
                <w:szCs w:val="24"/>
              </w:rPr>
            </w:pPr>
            <w:r>
              <w:rPr>
                <w:b w:val="0"/>
                <w:bCs/>
                <w:sz w:val="24"/>
                <w:szCs w:val="24"/>
              </w:rPr>
              <w:t xml:space="preserve">The ability to </w:t>
            </w:r>
            <w:r w:rsidR="000048E8">
              <w:rPr>
                <w:b w:val="0"/>
                <w:bCs/>
                <w:sz w:val="24"/>
                <w:szCs w:val="24"/>
              </w:rPr>
              <w:t>serv</w:t>
            </w:r>
            <w:r>
              <w:rPr>
                <w:b w:val="0"/>
                <w:bCs/>
                <w:sz w:val="24"/>
                <w:szCs w:val="24"/>
              </w:rPr>
              <w:t xml:space="preserve">e </w:t>
            </w:r>
            <w:r w:rsidR="00E64E6D" w:rsidRPr="00E64E6D">
              <w:rPr>
                <w:b w:val="0"/>
                <w:bCs/>
                <w:sz w:val="24"/>
                <w:szCs w:val="24"/>
              </w:rPr>
              <w:t>divers</w:t>
            </w:r>
            <w:r>
              <w:rPr>
                <w:b w:val="0"/>
                <w:bCs/>
                <w:sz w:val="24"/>
                <w:szCs w:val="24"/>
              </w:rPr>
              <w:t>e</w:t>
            </w:r>
            <w:r w:rsidR="00E64E6D" w:rsidRPr="00E64E6D">
              <w:rPr>
                <w:b w:val="0"/>
                <w:bCs/>
                <w:sz w:val="24"/>
                <w:szCs w:val="24"/>
              </w:rPr>
              <w:t xml:space="preserve"> </w:t>
            </w:r>
            <w:r w:rsidR="000048E8">
              <w:rPr>
                <w:b w:val="0"/>
                <w:bCs/>
                <w:sz w:val="24"/>
                <w:szCs w:val="24"/>
              </w:rPr>
              <w:t>populations</w:t>
            </w:r>
            <w:r>
              <w:rPr>
                <w:b w:val="0"/>
                <w:bCs/>
                <w:sz w:val="24"/>
                <w:szCs w:val="24"/>
              </w:rPr>
              <w:t xml:space="preserve"> from various cultures, backgrounds, and socio-economic statuses.</w:t>
            </w:r>
            <w:r w:rsidR="00E64E6D" w:rsidRPr="00E64E6D">
              <w:rPr>
                <w:b w:val="0"/>
                <w:bCs/>
                <w:sz w:val="24"/>
                <w:szCs w:val="24"/>
              </w:rPr>
              <w:t xml:space="preserve"> </w:t>
            </w:r>
          </w:p>
          <w:p w14:paraId="73A6252A" w14:textId="18D668DA" w:rsidR="00E64E6D" w:rsidRPr="00E64E6D" w:rsidRDefault="0089114D" w:rsidP="00C76E90">
            <w:pPr>
              <w:pStyle w:val="CellNumber"/>
              <w:numPr>
                <w:ilvl w:val="0"/>
                <w:numId w:val="25"/>
              </w:numPr>
              <w:rPr>
                <w:b w:val="0"/>
                <w:bCs/>
                <w:sz w:val="24"/>
                <w:szCs w:val="24"/>
              </w:rPr>
            </w:pPr>
            <w:r>
              <w:rPr>
                <w:b w:val="0"/>
                <w:bCs/>
                <w:sz w:val="24"/>
                <w:szCs w:val="24"/>
              </w:rPr>
              <w:t>The ability to r</w:t>
            </w:r>
            <w:r w:rsidR="00E64E6D" w:rsidRPr="00E64E6D">
              <w:rPr>
                <w:b w:val="0"/>
                <w:bCs/>
                <w:sz w:val="24"/>
                <w:szCs w:val="24"/>
              </w:rPr>
              <w:t>eview and uti</w:t>
            </w:r>
            <w:r>
              <w:rPr>
                <w:b w:val="0"/>
                <w:bCs/>
                <w:sz w:val="24"/>
                <w:szCs w:val="24"/>
              </w:rPr>
              <w:t xml:space="preserve">lize </w:t>
            </w:r>
            <w:r w:rsidR="00E64E6D" w:rsidRPr="00E64E6D">
              <w:rPr>
                <w:b w:val="0"/>
                <w:bCs/>
                <w:sz w:val="24"/>
                <w:szCs w:val="24"/>
              </w:rPr>
              <w:t xml:space="preserve">data </w:t>
            </w:r>
            <w:r>
              <w:rPr>
                <w:b w:val="0"/>
                <w:bCs/>
                <w:sz w:val="24"/>
                <w:szCs w:val="24"/>
              </w:rPr>
              <w:t xml:space="preserve">to </w:t>
            </w:r>
            <w:r w:rsidR="000048E8">
              <w:rPr>
                <w:b w:val="0"/>
                <w:bCs/>
                <w:sz w:val="24"/>
                <w:szCs w:val="24"/>
              </w:rPr>
              <w:t>inform services and meet</w:t>
            </w:r>
            <w:r>
              <w:rPr>
                <w:b w:val="0"/>
                <w:bCs/>
                <w:sz w:val="24"/>
                <w:szCs w:val="24"/>
              </w:rPr>
              <w:t xml:space="preserve"> performance goals. </w:t>
            </w:r>
          </w:p>
          <w:p w14:paraId="0CB10941" w14:textId="7EBCC778" w:rsidR="00E23E94" w:rsidRPr="00E64E6D" w:rsidRDefault="00E23E94">
            <w:pPr>
              <w:pStyle w:val="CellNumber"/>
              <w:rPr>
                <w:b w:val="0"/>
                <w:bCs/>
                <w:sz w:val="24"/>
                <w:szCs w:val="24"/>
              </w:rPr>
            </w:pPr>
          </w:p>
          <w:p w14:paraId="2B3D4406" w14:textId="77777777" w:rsidR="00E23E94" w:rsidRPr="00970B53" w:rsidRDefault="00E23E94">
            <w:pPr>
              <w:pStyle w:val="CellNumber"/>
            </w:pPr>
          </w:p>
          <w:p w14:paraId="02CB0B97" w14:textId="31AAB717" w:rsidR="007F0B73" w:rsidRPr="007A55E0" w:rsidRDefault="007F0B73">
            <w:pPr>
              <w:pStyle w:val="CellText"/>
              <w:spacing w:after="0"/>
              <w:rPr>
                <w:sz w:val="24"/>
                <w:szCs w:val="24"/>
              </w:rPr>
            </w:pPr>
          </w:p>
        </w:tc>
      </w:tr>
      <w:tr w:rsidR="007F0B73" w:rsidRPr="00970B53" w14:paraId="6DA0AEC0" w14:textId="77777777">
        <w:trPr>
          <w:trHeight w:val="3400"/>
        </w:trPr>
        <w:tc>
          <w:tcPr>
            <w:tcW w:w="10728" w:type="dxa"/>
          </w:tcPr>
          <w:p w14:paraId="014B2891" w14:textId="77777777" w:rsidR="007F0B73" w:rsidRPr="00970B53" w:rsidRDefault="007F0B73">
            <w:pPr>
              <w:pStyle w:val="CellNumber"/>
            </w:pPr>
            <w:r w:rsidRPr="00970B53">
              <w:lastRenderedPageBreak/>
              <w:tab/>
              <w:t>24.</w:t>
            </w:r>
            <w:bookmarkStart w:id="2" w:name="_Hlk97017873"/>
            <w:r w:rsidRPr="00970B53">
              <w:tab/>
              <w:t>Indicate specifically how the position’s duties and responsibilities have changed since the position was last reviewed.</w:t>
            </w:r>
          </w:p>
          <w:p w14:paraId="3B6004B0" w14:textId="4E6D8EDC" w:rsidR="007F0B73" w:rsidRPr="007A55E0" w:rsidRDefault="00E64E6D" w:rsidP="0072119C">
            <w:pPr>
              <w:pStyle w:val="CellText"/>
              <w:spacing w:after="0"/>
              <w:ind w:left="0"/>
              <w:rPr>
                <w:sz w:val="24"/>
                <w:szCs w:val="24"/>
              </w:rPr>
            </w:pPr>
            <w:r>
              <w:rPr>
                <w:sz w:val="24"/>
                <w:szCs w:val="24"/>
              </w:rPr>
              <w:t>Strong emphasis</w:t>
            </w:r>
            <w:bookmarkEnd w:id="2"/>
            <w:r>
              <w:rPr>
                <w:sz w:val="24"/>
                <w:szCs w:val="24"/>
              </w:rPr>
              <w:t xml:space="preserve"> on utilizing data to guide performance, policy</w:t>
            </w:r>
            <w:r w:rsidR="0089114D">
              <w:rPr>
                <w:sz w:val="24"/>
                <w:szCs w:val="24"/>
              </w:rPr>
              <w:t>,</w:t>
            </w:r>
            <w:r>
              <w:rPr>
                <w:sz w:val="24"/>
                <w:szCs w:val="24"/>
              </w:rPr>
              <w:t xml:space="preserve"> and procedure to enhance consistent service delivery, </w:t>
            </w:r>
            <w:r w:rsidR="0089114D">
              <w:rPr>
                <w:sz w:val="24"/>
                <w:szCs w:val="24"/>
              </w:rPr>
              <w:t xml:space="preserve">with </w:t>
            </w:r>
            <w:r>
              <w:rPr>
                <w:sz w:val="24"/>
                <w:szCs w:val="24"/>
              </w:rPr>
              <w:t>considerable focus on training to promote best</w:t>
            </w:r>
            <w:r w:rsidR="0089114D">
              <w:rPr>
                <w:sz w:val="24"/>
                <w:szCs w:val="24"/>
              </w:rPr>
              <w:t>-</w:t>
            </w:r>
            <w:r>
              <w:rPr>
                <w:sz w:val="24"/>
                <w:szCs w:val="24"/>
              </w:rPr>
              <w:t xml:space="preserve">case practices. </w:t>
            </w:r>
          </w:p>
        </w:tc>
      </w:tr>
      <w:tr w:rsidR="007F0B73" w:rsidRPr="00970B53" w14:paraId="240E7465" w14:textId="77777777">
        <w:trPr>
          <w:trHeight w:val="3400"/>
        </w:trPr>
        <w:tc>
          <w:tcPr>
            <w:tcW w:w="10728" w:type="dxa"/>
          </w:tcPr>
          <w:p w14:paraId="485CE6BF" w14:textId="4C29A1EE" w:rsidR="007F0B73" w:rsidRDefault="007F0B73">
            <w:pPr>
              <w:pStyle w:val="CellNumber"/>
            </w:pPr>
            <w:r w:rsidRPr="00970B53">
              <w:tab/>
              <w:t>25.</w:t>
            </w:r>
            <w:r w:rsidRPr="00970B53">
              <w:tab/>
              <w:t>What is the function of the work area</w:t>
            </w:r>
            <w:r w:rsidR="0089114D">
              <w:t>,</w:t>
            </w:r>
            <w:r w:rsidRPr="00970B53">
              <w:t xml:space="preserve"> and how does this position fit into that function?</w:t>
            </w:r>
          </w:p>
          <w:p w14:paraId="399182EB" w14:textId="30BA0DD3" w:rsidR="00232D00" w:rsidRDefault="00232D00" w:rsidP="00232D00">
            <w:pPr>
              <w:pStyle w:val="CellNumber"/>
              <w:ind w:left="0" w:firstLine="0"/>
            </w:pPr>
          </w:p>
          <w:p w14:paraId="2F0D15EA" w14:textId="5C69FB82" w:rsidR="007F0B73" w:rsidRPr="00E42BEE" w:rsidRDefault="00E42BEE" w:rsidP="008754DA">
            <w:pPr>
              <w:pStyle w:val="CellNumber"/>
              <w:ind w:left="0" w:firstLine="0"/>
              <w:rPr>
                <w:b w:val="0"/>
                <w:bCs/>
                <w:sz w:val="20"/>
              </w:rPr>
            </w:pPr>
            <w:r w:rsidRPr="005F20EA">
              <w:rPr>
                <w:b w:val="0"/>
                <w:bCs/>
                <w:sz w:val="24"/>
                <w:szCs w:val="24"/>
              </w:rPr>
              <w:t>The work area encompasses a multi-county area w</w:t>
            </w:r>
            <w:r w:rsidR="0089114D">
              <w:rPr>
                <w:b w:val="0"/>
                <w:bCs/>
                <w:sz w:val="24"/>
                <w:szCs w:val="24"/>
              </w:rPr>
              <w:t>ith extensive itinerant travel</w:t>
            </w:r>
            <w:r w:rsidRPr="005F20EA">
              <w:rPr>
                <w:b w:val="0"/>
                <w:bCs/>
                <w:sz w:val="24"/>
                <w:szCs w:val="24"/>
              </w:rPr>
              <w:t xml:space="preserve"> necessary to comp</w:t>
            </w:r>
            <w:r w:rsidR="009C6B15">
              <w:rPr>
                <w:b w:val="0"/>
                <w:bCs/>
                <w:sz w:val="24"/>
                <w:szCs w:val="24"/>
              </w:rPr>
              <w:t>l</w:t>
            </w:r>
            <w:r w:rsidRPr="005F20EA">
              <w:rPr>
                <w:b w:val="0"/>
                <w:bCs/>
                <w:sz w:val="24"/>
                <w:szCs w:val="24"/>
              </w:rPr>
              <w:t xml:space="preserve">ete the assigned duties. The </w:t>
            </w:r>
            <w:r w:rsidR="0089114D">
              <w:rPr>
                <w:b w:val="0"/>
                <w:bCs/>
                <w:sz w:val="24"/>
                <w:szCs w:val="24"/>
              </w:rPr>
              <w:t xml:space="preserve">Rehabilitation Counselor </w:t>
            </w:r>
            <w:r w:rsidRPr="005F20EA">
              <w:rPr>
                <w:b w:val="0"/>
                <w:bCs/>
                <w:sz w:val="24"/>
                <w:szCs w:val="24"/>
              </w:rPr>
              <w:t xml:space="preserve">in this position </w:t>
            </w:r>
            <w:r w:rsidR="0089114D">
              <w:rPr>
                <w:b w:val="0"/>
                <w:bCs/>
                <w:sz w:val="24"/>
                <w:szCs w:val="24"/>
              </w:rPr>
              <w:t>must</w:t>
            </w:r>
            <w:r w:rsidRPr="005F20EA">
              <w:rPr>
                <w:b w:val="0"/>
                <w:bCs/>
                <w:sz w:val="24"/>
                <w:szCs w:val="24"/>
              </w:rPr>
              <w:t xml:space="preserve"> work independently</w:t>
            </w:r>
            <w:r w:rsidR="009C6B15">
              <w:rPr>
                <w:b w:val="0"/>
                <w:bCs/>
                <w:sz w:val="24"/>
                <w:szCs w:val="24"/>
              </w:rPr>
              <w:t>,</w:t>
            </w:r>
            <w:r w:rsidRPr="005F20EA">
              <w:rPr>
                <w:b w:val="0"/>
                <w:bCs/>
                <w:sz w:val="24"/>
                <w:szCs w:val="24"/>
              </w:rPr>
              <w:t xml:space="preserve"> manage their time</w:t>
            </w:r>
            <w:r w:rsidR="001C4996">
              <w:rPr>
                <w:b w:val="0"/>
                <w:bCs/>
                <w:sz w:val="24"/>
                <w:szCs w:val="24"/>
              </w:rPr>
              <w:t>,</w:t>
            </w:r>
            <w:r w:rsidRPr="005F20EA">
              <w:rPr>
                <w:b w:val="0"/>
                <w:bCs/>
                <w:sz w:val="24"/>
                <w:szCs w:val="24"/>
              </w:rPr>
              <w:t xml:space="preserve"> and prioritize responsibilities to complete the assignments. </w:t>
            </w:r>
          </w:p>
        </w:tc>
      </w:tr>
      <w:tr w:rsidR="007F0B73" w:rsidRPr="00970B53" w14:paraId="224F177A" w14:textId="77777777" w:rsidTr="00EF4971">
        <w:trPr>
          <w:trHeight w:hRule="exact" w:val="555"/>
        </w:trPr>
        <w:tc>
          <w:tcPr>
            <w:tcW w:w="10728" w:type="dxa"/>
          </w:tcPr>
          <w:p w14:paraId="59941DFB" w14:textId="77777777" w:rsidR="007F0B73" w:rsidRPr="00970B53" w:rsidRDefault="007F0B73" w:rsidP="00330F4F">
            <w:pPr>
              <w:pStyle w:val="CellNumber"/>
              <w:spacing w:after="0"/>
            </w:pPr>
            <w:r w:rsidRPr="00970B53">
              <w:tab/>
              <w:t>26.</w:t>
            </w:r>
            <w:r w:rsidRPr="00970B53">
              <w:tab/>
            </w:r>
            <w:r w:rsidR="00330F4F">
              <w:t>W</w:t>
            </w:r>
            <w:r w:rsidRPr="00970B53">
              <w:t>hat are the minimum education and experience qualifications needed to perform the essential functions of this position</w:t>
            </w:r>
            <w:r w:rsidR="00330F4F">
              <w:t>?</w:t>
            </w:r>
          </w:p>
        </w:tc>
      </w:tr>
      <w:tr w:rsidR="007F0B73" w:rsidRPr="00970B53" w14:paraId="0EFCFB30" w14:textId="77777777" w:rsidTr="00EF4971">
        <w:trPr>
          <w:trHeight w:val="1596"/>
        </w:trPr>
        <w:tc>
          <w:tcPr>
            <w:tcW w:w="10728" w:type="dxa"/>
          </w:tcPr>
          <w:p w14:paraId="4F446F5F" w14:textId="77777777" w:rsidR="007F0B73" w:rsidRPr="00970B53" w:rsidRDefault="007F0B73">
            <w:pPr>
              <w:pStyle w:val="CellNumber"/>
            </w:pPr>
            <w:r w:rsidRPr="00970B53">
              <w:t>EDUCATION:</w:t>
            </w:r>
          </w:p>
          <w:p w14:paraId="0F71775E" w14:textId="4D316C45" w:rsidR="007F0B73" w:rsidRPr="007A55E0" w:rsidRDefault="00D40ABF" w:rsidP="00D40ABF">
            <w:pPr>
              <w:pStyle w:val="CellText"/>
              <w:spacing w:before="40" w:after="0"/>
              <w:rPr>
                <w:sz w:val="24"/>
                <w:szCs w:val="24"/>
              </w:rPr>
            </w:pPr>
            <w:r w:rsidRPr="007A55E0">
              <w:rPr>
                <w:sz w:val="24"/>
                <w:szCs w:val="24"/>
              </w:rPr>
              <w:t xml:space="preserve">Possession of a </w:t>
            </w:r>
            <w:r w:rsidR="00D57971" w:rsidRPr="00D57971">
              <w:rPr>
                <w:sz w:val="24"/>
                <w:szCs w:val="24"/>
              </w:rPr>
              <w:t>master's degree in a field of study such as vocational rehabilitation counseling, social work, psychology, disability studies, or another field that reasonably provides competence in the employment sector, in a disability field, or in both business-related and rehabilitation-related fields.</w:t>
            </w:r>
          </w:p>
        </w:tc>
      </w:tr>
      <w:tr w:rsidR="007F0B73" w:rsidRPr="00970B53" w14:paraId="0936C849" w14:textId="77777777" w:rsidTr="00EF4971">
        <w:trPr>
          <w:trHeight w:val="1605"/>
        </w:trPr>
        <w:tc>
          <w:tcPr>
            <w:tcW w:w="10728" w:type="dxa"/>
          </w:tcPr>
          <w:p w14:paraId="1A3D1018" w14:textId="77777777" w:rsidR="007F0B73" w:rsidRPr="00970B53" w:rsidRDefault="007F0B73">
            <w:pPr>
              <w:pStyle w:val="CellNumber"/>
            </w:pPr>
            <w:r w:rsidRPr="00970B53">
              <w:t>EXPERIENCE:</w:t>
            </w:r>
          </w:p>
          <w:p w14:paraId="339F3047" w14:textId="4CFC0DB3" w:rsidR="00D40ABF" w:rsidRPr="007A55E0" w:rsidRDefault="00D40ABF" w:rsidP="00D40ABF">
            <w:pPr>
              <w:pStyle w:val="CellText"/>
              <w:spacing w:before="40" w:after="0"/>
              <w:rPr>
                <w:sz w:val="24"/>
                <w:szCs w:val="24"/>
              </w:rPr>
            </w:pPr>
            <w:r w:rsidRPr="007A55E0">
              <w:rPr>
                <w:sz w:val="24"/>
                <w:szCs w:val="24"/>
                <w:u w:val="single"/>
              </w:rPr>
              <w:t>Rehabilitation Counselor 9</w:t>
            </w:r>
            <w:r w:rsidRPr="007A55E0">
              <w:rPr>
                <w:sz w:val="24"/>
                <w:szCs w:val="24"/>
              </w:rPr>
              <w:t xml:space="preserve"> – </w:t>
            </w:r>
            <w:r w:rsidR="001C4996">
              <w:rPr>
                <w:sz w:val="24"/>
                <w:szCs w:val="24"/>
              </w:rPr>
              <w:t>No</w:t>
            </w:r>
            <w:r w:rsidRPr="007A55E0">
              <w:rPr>
                <w:sz w:val="24"/>
                <w:szCs w:val="24"/>
              </w:rPr>
              <w:t xml:space="preserve"> specific amount or type is required.</w:t>
            </w:r>
          </w:p>
          <w:p w14:paraId="7D0BD92C" w14:textId="77777777" w:rsidR="00D40ABF" w:rsidRPr="007A55E0" w:rsidRDefault="00D40ABF" w:rsidP="00D40ABF">
            <w:pPr>
              <w:pStyle w:val="CellText"/>
              <w:spacing w:before="40" w:after="0"/>
              <w:rPr>
                <w:sz w:val="24"/>
                <w:szCs w:val="24"/>
              </w:rPr>
            </w:pPr>
            <w:r w:rsidRPr="007A55E0">
              <w:rPr>
                <w:sz w:val="24"/>
                <w:szCs w:val="24"/>
                <w:u w:val="single"/>
              </w:rPr>
              <w:t>Rehabilitation Counselor 10</w:t>
            </w:r>
            <w:r w:rsidRPr="007A55E0">
              <w:rPr>
                <w:sz w:val="24"/>
                <w:szCs w:val="24"/>
              </w:rPr>
              <w:t xml:space="preserve"> – One year of professional experience providing rehabilitation counseling services equivalent to a Rehabilitation Counselor 9.</w:t>
            </w:r>
          </w:p>
          <w:p w14:paraId="4A9774D4" w14:textId="77777777" w:rsidR="00D40ABF" w:rsidRPr="007A55E0" w:rsidRDefault="00D40ABF" w:rsidP="00D40ABF">
            <w:pPr>
              <w:pStyle w:val="CellText"/>
              <w:spacing w:before="40" w:after="0"/>
              <w:rPr>
                <w:sz w:val="24"/>
                <w:szCs w:val="24"/>
              </w:rPr>
            </w:pPr>
            <w:r w:rsidRPr="007A55E0">
              <w:rPr>
                <w:sz w:val="24"/>
                <w:szCs w:val="24"/>
                <w:u w:val="single"/>
              </w:rPr>
              <w:t xml:space="preserve">Rehabilitation Counselor P11 </w:t>
            </w:r>
            <w:r w:rsidRPr="007A55E0">
              <w:rPr>
                <w:sz w:val="24"/>
                <w:szCs w:val="24"/>
              </w:rPr>
              <w:t>– Two years of experience providing professional rehabilitation counseling services equivalent to a Rehabi</w:t>
            </w:r>
            <w:r w:rsidR="00A743AC" w:rsidRPr="007A55E0">
              <w:rPr>
                <w:sz w:val="24"/>
                <w:szCs w:val="24"/>
              </w:rPr>
              <w:t>litation Counselor, including one year equivalent to a Rehabilitation Counselor 10; or three years of professional experience providing rehabilitation service coordination equivalent to a Rehabilitation Services Coordinator, including one year equivalent to a Rehabilitation Services Coordinator P11.</w:t>
            </w:r>
          </w:p>
          <w:p w14:paraId="2F69CEFF" w14:textId="77777777" w:rsidR="00D40ABF" w:rsidRPr="00970B53" w:rsidRDefault="00D40ABF" w:rsidP="00D40ABF">
            <w:pPr>
              <w:pStyle w:val="CellText"/>
              <w:spacing w:before="40" w:after="0"/>
            </w:pPr>
          </w:p>
        </w:tc>
      </w:tr>
      <w:tr w:rsidR="007F0B73" w:rsidRPr="00970B53" w14:paraId="49EE8498" w14:textId="77777777" w:rsidTr="00EF4971">
        <w:trPr>
          <w:trHeight w:val="1605"/>
        </w:trPr>
        <w:tc>
          <w:tcPr>
            <w:tcW w:w="10728" w:type="dxa"/>
          </w:tcPr>
          <w:p w14:paraId="15AE3C1D" w14:textId="77777777" w:rsidR="007F0B73" w:rsidRPr="00970B53" w:rsidRDefault="007F0B73">
            <w:pPr>
              <w:pStyle w:val="CellNumber"/>
            </w:pPr>
            <w:r w:rsidRPr="00970B53">
              <w:t>KNOWLEDGE, SKILLS, AND ABILITIES:</w:t>
            </w:r>
          </w:p>
          <w:p w14:paraId="2D2E85D9" w14:textId="69882E84" w:rsidR="00DE4A7E" w:rsidRPr="007A55E0" w:rsidRDefault="00A743AC" w:rsidP="007A55E0">
            <w:pPr>
              <w:pStyle w:val="CellText"/>
              <w:spacing w:before="40" w:after="0"/>
              <w:ind w:left="0"/>
              <w:rPr>
                <w:sz w:val="24"/>
                <w:szCs w:val="24"/>
              </w:rPr>
            </w:pPr>
            <w:r w:rsidRPr="007A55E0">
              <w:rPr>
                <w:sz w:val="24"/>
                <w:szCs w:val="24"/>
              </w:rPr>
              <w:t>Employees in this position should have</w:t>
            </w:r>
            <w:r w:rsidR="0089114D">
              <w:rPr>
                <w:sz w:val="24"/>
                <w:szCs w:val="24"/>
              </w:rPr>
              <w:t xml:space="preserve"> the following</w:t>
            </w:r>
            <w:r w:rsidR="00DE4A7E" w:rsidRPr="007A55E0">
              <w:rPr>
                <w:sz w:val="24"/>
                <w:szCs w:val="24"/>
              </w:rPr>
              <w:t>:</w:t>
            </w:r>
          </w:p>
          <w:p w14:paraId="22B310CD" w14:textId="77777777" w:rsidR="00DE4A7E" w:rsidRPr="007A55E0" w:rsidRDefault="00DE4A7E" w:rsidP="00DE4A7E">
            <w:pPr>
              <w:pStyle w:val="CellText"/>
              <w:numPr>
                <w:ilvl w:val="0"/>
                <w:numId w:val="25"/>
              </w:numPr>
              <w:spacing w:before="40" w:after="0"/>
              <w:ind w:left="1166"/>
              <w:rPr>
                <w:sz w:val="24"/>
                <w:szCs w:val="24"/>
              </w:rPr>
            </w:pPr>
            <w:r w:rsidRPr="007A55E0">
              <w:rPr>
                <w:sz w:val="24"/>
                <w:szCs w:val="24"/>
              </w:rPr>
              <w:t>K</w:t>
            </w:r>
            <w:r w:rsidR="00A743AC" w:rsidRPr="007A55E0">
              <w:rPr>
                <w:sz w:val="24"/>
                <w:szCs w:val="24"/>
              </w:rPr>
              <w:t>nowledge of rehabilitation counseling and guidance</w:t>
            </w:r>
            <w:r w:rsidR="006A5AE1" w:rsidRPr="007A55E0">
              <w:rPr>
                <w:sz w:val="24"/>
                <w:szCs w:val="24"/>
              </w:rPr>
              <w:t xml:space="preserve"> techniques</w:t>
            </w:r>
            <w:r w:rsidR="00A743AC" w:rsidRPr="007A55E0">
              <w:rPr>
                <w:sz w:val="24"/>
                <w:szCs w:val="24"/>
              </w:rPr>
              <w:t>.</w:t>
            </w:r>
          </w:p>
          <w:p w14:paraId="5ADAE5E9" w14:textId="54CED366" w:rsidR="00DE4A7E" w:rsidRPr="007A55E0" w:rsidRDefault="00A743AC" w:rsidP="00DE4A7E">
            <w:pPr>
              <w:pStyle w:val="CellText"/>
              <w:numPr>
                <w:ilvl w:val="0"/>
                <w:numId w:val="25"/>
              </w:numPr>
              <w:spacing w:before="40" w:after="0"/>
              <w:ind w:left="1166"/>
              <w:rPr>
                <w:sz w:val="24"/>
                <w:szCs w:val="24"/>
              </w:rPr>
            </w:pPr>
            <w:r w:rsidRPr="007A55E0">
              <w:rPr>
                <w:sz w:val="24"/>
                <w:szCs w:val="24"/>
              </w:rPr>
              <w:t xml:space="preserve">Knowledge </w:t>
            </w:r>
            <w:r w:rsidR="006A5AE1" w:rsidRPr="007A55E0">
              <w:rPr>
                <w:sz w:val="24"/>
                <w:szCs w:val="24"/>
              </w:rPr>
              <w:t xml:space="preserve">of </w:t>
            </w:r>
            <w:r w:rsidRPr="007A55E0">
              <w:rPr>
                <w:sz w:val="24"/>
                <w:szCs w:val="24"/>
              </w:rPr>
              <w:t xml:space="preserve">varying mental and physical </w:t>
            </w:r>
            <w:r w:rsidR="006A5AE1" w:rsidRPr="007A55E0">
              <w:rPr>
                <w:sz w:val="24"/>
                <w:szCs w:val="24"/>
              </w:rPr>
              <w:t xml:space="preserve">disabilities </w:t>
            </w:r>
            <w:r w:rsidR="0089114D">
              <w:rPr>
                <w:sz w:val="24"/>
                <w:szCs w:val="24"/>
              </w:rPr>
              <w:t>related explicitly</w:t>
            </w:r>
            <w:r w:rsidRPr="007A55E0">
              <w:rPr>
                <w:sz w:val="24"/>
                <w:szCs w:val="24"/>
              </w:rPr>
              <w:t xml:space="preserve"> to </w:t>
            </w:r>
            <w:r w:rsidR="00AE4F60">
              <w:rPr>
                <w:sz w:val="24"/>
                <w:szCs w:val="24"/>
              </w:rPr>
              <w:t>blindness</w:t>
            </w:r>
            <w:r w:rsidRPr="007A55E0">
              <w:rPr>
                <w:sz w:val="24"/>
                <w:szCs w:val="24"/>
              </w:rPr>
              <w:t xml:space="preserve"> and visua</w:t>
            </w:r>
            <w:r w:rsidR="006A5AE1" w:rsidRPr="007A55E0">
              <w:rPr>
                <w:sz w:val="24"/>
                <w:szCs w:val="24"/>
              </w:rPr>
              <w:t>l impairment</w:t>
            </w:r>
            <w:r w:rsidR="00DE4A7E" w:rsidRPr="007A55E0">
              <w:rPr>
                <w:sz w:val="24"/>
                <w:szCs w:val="24"/>
              </w:rPr>
              <w:t>.</w:t>
            </w:r>
          </w:p>
          <w:p w14:paraId="534E6C1E" w14:textId="6B918CE8" w:rsidR="00DE4A7E" w:rsidRPr="007A55E0" w:rsidRDefault="006A5AE1" w:rsidP="00DE4A7E">
            <w:pPr>
              <w:pStyle w:val="CellText"/>
              <w:numPr>
                <w:ilvl w:val="0"/>
                <w:numId w:val="25"/>
              </w:numPr>
              <w:spacing w:before="40" w:after="0"/>
              <w:ind w:left="1166"/>
              <w:rPr>
                <w:sz w:val="24"/>
                <w:szCs w:val="24"/>
              </w:rPr>
            </w:pPr>
            <w:r w:rsidRPr="007A55E0">
              <w:rPr>
                <w:sz w:val="24"/>
                <w:szCs w:val="24"/>
              </w:rPr>
              <w:t xml:space="preserve">Knowledge of the </w:t>
            </w:r>
            <w:r w:rsidR="00A743AC" w:rsidRPr="007A55E0">
              <w:rPr>
                <w:sz w:val="24"/>
                <w:szCs w:val="24"/>
              </w:rPr>
              <w:t xml:space="preserve">psychological impact </w:t>
            </w:r>
            <w:r w:rsidRPr="007A55E0">
              <w:rPr>
                <w:sz w:val="24"/>
                <w:szCs w:val="24"/>
              </w:rPr>
              <w:t>of disability a</w:t>
            </w:r>
            <w:r w:rsidR="0089114D">
              <w:rPr>
                <w:sz w:val="24"/>
                <w:szCs w:val="24"/>
              </w:rPr>
              <w:t>nd</w:t>
            </w:r>
            <w:r w:rsidRPr="007A55E0">
              <w:rPr>
                <w:sz w:val="24"/>
                <w:szCs w:val="24"/>
              </w:rPr>
              <w:t xml:space="preserve"> </w:t>
            </w:r>
            <w:r w:rsidR="00A743AC" w:rsidRPr="007A55E0">
              <w:rPr>
                <w:sz w:val="24"/>
                <w:szCs w:val="24"/>
              </w:rPr>
              <w:t xml:space="preserve">barriers it may present. </w:t>
            </w:r>
          </w:p>
          <w:p w14:paraId="66844071" w14:textId="77777777" w:rsidR="00DE4A7E" w:rsidRPr="007A55E0" w:rsidRDefault="00A743AC" w:rsidP="00DE4A7E">
            <w:pPr>
              <w:pStyle w:val="CellText"/>
              <w:numPr>
                <w:ilvl w:val="0"/>
                <w:numId w:val="25"/>
              </w:numPr>
              <w:spacing w:before="40" w:after="0"/>
              <w:ind w:left="1166"/>
              <w:rPr>
                <w:sz w:val="24"/>
                <w:szCs w:val="24"/>
              </w:rPr>
            </w:pPr>
            <w:r w:rsidRPr="007A55E0">
              <w:rPr>
                <w:sz w:val="24"/>
                <w:szCs w:val="24"/>
              </w:rPr>
              <w:lastRenderedPageBreak/>
              <w:t>Knowledge of varying cultures.</w:t>
            </w:r>
          </w:p>
          <w:p w14:paraId="2CB77198" w14:textId="77777777" w:rsidR="00DE4A7E" w:rsidRPr="007A55E0" w:rsidRDefault="00DE4A7E" w:rsidP="00DE4A7E">
            <w:pPr>
              <w:pStyle w:val="CellText"/>
              <w:numPr>
                <w:ilvl w:val="0"/>
                <w:numId w:val="25"/>
              </w:numPr>
              <w:spacing w:before="40" w:after="0"/>
              <w:ind w:left="1166"/>
              <w:rPr>
                <w:sz w:val="24"/>
                <w:szCs w:val="24"/>
              </w:rPr>
            </w:pPr>
            <w:r w:rsidRPr="007A55E0">
              <w:rPr>
                <w:sz w:val="24"/>
                <w:szCs w:val="24"/>
              </w:rPr>
              <w:t>The a</w:t>
            </w:r>
            <w:r w:rsidR="00A743AC" w:rsidRPr="007A55E0">
              <w:rPr>
                <w:sz w:val="24"/>
                <w:szCs w:val="24"/>
              </w:rPr>
              <w:t xml:space="preserve">bility to </w:t>
            </w:r>
            <w:r w:rsidR="006A5AE1" w:rsidRPr="007A55E0">
              <w:rPr>
                <w:sz w:val="24"/>
                <w:szCs w:val="24"/>
              </w:rPr>
              <w:t xml:space="preserve">maintain and prepare reports and correspondence that supports the vocational process. </w:t>
            </w:r>
          </w:p>
          <w:p w14:paraId="2B8D2924" w14:textId="34317CA9" w:rsidR="00DE4A7E" w:rsidRPr="007A55E0" w:rsidRDefault="0089114D" w:rsidP="00DE4A7E">
            <w:pPr>
              <w:pStyle w:val="CellText"/>
              <w:numPr>
                <w:ilvl w:val="0"/>
                <w:numId w:val="25"/>
              </w:numPr>
              <w:spacing w:before="40" w:after="0"/>
              <w:ind w:left="1166"/>
              <w:rPr>
                <w:sz w:val="24"/>
                <w:szCs w:val="24"/>
              </w:rPr>
            </w:pPr>
            <w:r>
              <w:rPr>
                <w:sz w:val="24"/>
                <w:szCs w:val="24"/>
              </w:rPr>
              <w:t>The ability to maintain</w:t>
            </w:r>
            <w:r w:rsidR="00886CA8" w:rsidRPr="007A55E0">
              <w:rPr>
                <w:sz w:val="24"/>
                <w:szCs w:val="24"/>
              </w:rPr>
              <w:t xml:space="preserve"> an organized schedule to incorporate c</w:t>
            </w:r>
            <w:r>
              <w:rPr>
                <w:sz w:val="24"/>
                <w:szCs w:val="24"/>
              </w:rPr>
              <w:t>ustomer and business</w:t>
            </w:r>
            <w:r w:rsidR="00886CA8" w:rsidRPr="007A55E0">
              <w:rPr>
                <w:sz w:val="24"/>
                <w:szCs w:val="24"/>
              </w:rPr>
              <w:t xml:space="preserve"> contact</w:t>
            </w:r>
            <w:r>
              <w:rPr>
                <w:sz w:val="24"/>
                <w:szCs w:val="24"/>
              </w:rPr>
              <w:t>s</w:t>
            </w:r>
            <w:r w:rsidR="00886CA8" w:rsidRPr="007A55E0">
              <w:rPr>
                <w:sz w:val="24"/>
                <w:szCs w:val="24"/>
              </w:rPr>
              <w:t>, case management, and continuing education.</w:t>
            </w:r>
          </w:p>
          <w:p w14:paraId="76ADFD2C" w14:textId="77777777" w:rsidR="007A55E0" w:rsidRDefault="00886CA8" w:rsidP="007A55E0">
            <w:pPr>
              <w:pStyle w:val="CellText"/>
              <w:numPr>
                <w:ilvl w:val="0"/>
                <w:numId w:val="25"/>
              </w:numPr>
              <w:spacing w:before="40" w:after="0"/>
              <w:ind w:left="1166"/>
              <w:rPr>
                <w:sz w:val="24"/>
                <w:szCs w:val="24"/>
              </w:rPr>
            </w:pPr>
            <w:r w:rsidRPr="007A55E0">
              <w:rPr>
                <w:sz w:val="24"/>
                <w:szCs w:val="24"/>
              </w:rPr>
              <w:t>The ability to c</w:t>
            </w:r>
            <w:r w:rsidR="006A5AE1" w:rsidRPr="007A55E0">
              <w:rPr>
                <w:sz w:val="24"/>
                <w:szCs w:val="24"/>
              </w:rPr>
              <w:t>ommunicate effectively with other</w:t>
            </w:r>
            <w:r w:rsidR="00DE4A7E" w:rsidRPr="007A55E0">
              <w:rPr>
                <w:sz w:val="24"/>
                <w:szCs w:val="24"/>
              </w:rPr>
              <w:t>s</w:t>
            </w:r>
            <w:r w:rsidR="006A5AE1" w:rsidRPr="007A55E0">
              <w:rPr>
                <w:sz w:val="24"/>
                <w:szCs w:val="24"/>
              </w:rPr>
              <w:t xml:space="preserve"> and maintain favorable relations</w:t>
            </w:r>
            <w:r w:rsidR="00D059AC" w:rsidRPr="007A55E0">
              <w:rPr>
                <w:sz w:val="24"/>
                <w:szCs w:val="24"/>
              </w:rPr>
              <w:t xml:space="preserve"> internal</w:t>
            </w:r>
            <w:r w:rsidR="007A55E0" w:rsidRPr="007A55E0">
              <w:rPr>
                <w:sz w:val="24"/>
                <w:szCs w:val="24"/>
              </w:rPr>
              <w:t>ly</w:t>
            </w:r>
            <w:r w:rsidR="00D059AC" w:rsidRPr="007A55E0">
              <w:rPr>
                <w:sz w:val="24"/>
                <w:szCs w:val="24"/>
              </w:rPr>
              <w:t xml:space="preserve"> and external</w:t>
            </w:r>
            <w:r w:rsidR="007A55E0" w:rsidRPr="007A55E0">
              <w:rPr>
                <w:sz w:val="24"/>
                <w:szCs w:val="24"/>
              </w:rPr>
              <w:t>ly</w:t>
            </w:r>
            <w:r w:rsidR="006A5AE1" w:rsidRPr="007A55E0">
              <w:rPr>
                <w:sz w:val="24"/>
                <w:szCs w:val="24"/>
              </w:rPr>
              <w:t>.</w:t>
            </w:r>
          </w:p>
          <w:p w14:paraId="65BACA44" w14:textId="587F4569" w:rsidR="00A743AC" w:rsidRPr="007A55E0" w:rsidRDefault="006A5AE1" w:rsidP="007A55E0">
            <w:pPr>
              <w:pStyle w:val="CellText"/>
              <w:numPr>
                <w:ilvl w:val="0"/>
                <w:numId w:val="25"/>
              </w:numPr>
              <w:spacing w:before="40" w:after="0"/>
              <w:ind w:left="1166"/>
              <w:rPr>
                <w:sz w:val="24"/>
                <w:szCs w:val="24"/>
              </w:rPr>
            </w:pPr>
            <w:r w:rsidRPr="007A55E0">
              <w:rPr>
                <w:sz w:val="24"/>
                <w:szCs w:val="24"/>
              </w:rPr>
              <w:t xml:space="preserve">It would be expected that </w:t>
            </w:r>
            <w:r w:rsidR="007A55E0" w:rsidRPr="007A55E0">
              <w:rPr>
                <w:sz w:val="24"/>
                <w:szCs w:val="24"/>
              </w:rPr>
              <w:t>after</w:t>
            </w:r>
            <w:r w:rsidRPr="007A55E0">
              <w:rPr>
                <w:sz w:val="24"/>
                <w:szCs w:val="24"/>
              </w:rPr>
              <w:t xml:space="preserve"> the </w:t>
            </w:r>
            <w:r w:rsidR="007A55E0" w:rsidRPr="007A55E0">
              <w:rPr>
                <w:sz w:val="24"/>
                <w:szCs w:val="24"/>
              </w:rPr>
              <w:t>first</w:t>
            </w:r>
            <w:r w:rsidRPr="007A55E0">
              <w:rPr>
                <w:sz w:val="24"/>
                <w:szCs w:val="24"/>
              </w:rPr>
              <w:t xml:space="preserve"> year of experience</w:t>
            </w:r>
            <w:r w:rsidR="007A55E0" w:rsidRPr="007A55E0">
              <w:rPr>
                <w:sz w:val="24"/>
                <w:szCs w:val="24"/>
              </w:rPr>
              <w:t xml:space="preserve"> in this position,</w:t>
            </w:r>
            <w:r w:rsidRPr="007A55E0">
              <w:rPr>
                <w:sz w:val="24"/>
                <w:szCs w:val="24"/>
              </w:rPr>
              <w:t xml:space="preserve"> the employee would </w:t>
            </w:r>
            <w:r w:rsidR="0089114D">
              <w:rPr>
                <w:sz w:val="24"/>
                <w:szCs w:val="24"/>
              </w:rPr>
              <w:t>know</w:t>
            </w:r>
            <w:r w:rsidRPr="007A55E0">
              <w:rPr>
                <w:sz w:val="24"/>
                <w:szCs w:val="24"/>
              </w:rPr>
              <w:t xml:space="preserve"> training and placement facilities within the local community a</w:t>
            </w:r>
            <w:r w:rsidR="0089114D">
              <w:rPr>
                <w:sz w:val="24"/>
                <w:szCs w:val="24"/>
              </w:rPr>
              <w:t>nd</w:t>
            </w:r>
            <w:r w:rsidRPr="007A55E0">
              <w:rPr>
                <w:sz w:val="24"/>
                <w:szCs w:val="24"/>
              </w:rPr>
              <w:t xml:space="preserve"> examples of appropriate occupations and accommodations that may be suitable given </w:t>
            </w:r>
            <w:r w:rsidR="00AE4F60">
              <w:rPr>
                <w:sz w:val="24"/>
                <w:szCs w:val="24"/>
              </w:rPr>
              <w:t>the</w:t>
            </w:r>
            <w:r w:rsidRPr="007A55E0">
              <w:rPr>
                <w:sz w:val="24"/>
                <w:szCs w:val="24"/>
              </w:rPr>
              <w:t xml:space="preserve"> </w:t>
            </w:r>
            <w:r w:rsidR="003F1081">
              <w:rPr>
                <w:sz w:val="24"/>
                <w:szCs w:val="24"/>
              </w:rPr>
              <w:t>customer</w:t>
            </w:r>
            <w:r w:rsidR="007A55E0" w:rsidRPr="007A55E0">
              <w:rPr>
                <w:sz w:val="24"/>
                <w:szCs w:val="24"/>
              </w:rPr>
              <w:t>’</w:t>
            </w:r>
            <w:r w:rsidRPr="007A55E0">
              <w:rPr>
                <w:sz w:val="24"/>
                <w:szCs w:val="24"/>
              </w:rPr>
              <w:t>s unique characteristics.</w:t>
            </w:r>
            <w:r>
              <w:t xml:space="preserve"> </w:t>
            </w:r>
          </w:p>
        </w:tc>
      </w:tr>
      <w:tr w:rsidR="007F0B73" w:rsidRPr="00970B53" w14:paraId="29E38368" w14:textId="77777777" w:rsidTr="00EF4971">
        <w:trPr>
          <w:trHeight w:val="1596"/>
        </w:trPr>
        <w:tc>
          <w:tcPr>
            <w:tcW w:w="10728" w:type="dxa"/>
          </w:tcPr>
          <w:p w14:paraId="5E6198A7" w14:textId="77777777" w:rsidR="007F0B73" w:rsidRPr="00970B53" w:rsidRDefault="007F0B73">
            <w:pPr>
              <w:pStyle w:val="CellNumber"/>
            </w:pPr>
            <w:r w:rsidRPr="00970B53">
              <w:lastRenderedPageBreak/>
              <w:t>CERTIFICATES, LICENSES, REGISTRATIONS:</w:t>
            </w:r>
          </w:p>
          <w:p w14:paraId="612A2BE9" w14:textId="77777777" w:rsidR="007F0B73" w:rsidRPr="007A55E0" w:rsidRDefault="006A5AE1" w:rsidP="00D454F9">
            <w:pPr>
              <w:pStyle w:val="CellText"/>
              <w:spacing w:before="40" w:after="0"/>
              <w:rPr>
                <w:sz w:val="24"/>
                <w:szCs w:val="24"/>
              </w:rPr>
            </w:pPr>
            <w:r w:rsidRPr="007A55E0">
              <w:rPr>
                <w:sz w:val="24"/>
                <w:szCs w:val="24"/>
              </w:rPr>
              <w:t xml:space="preserve">CRC is </w:t>
            </w:r>
            <w:r w:rsidR="00D454F9" w:rsidRPr="007A55E0">
              <w:rPr>
                <w:sz w:val="24"/>
                <w:szCs w:val="24"/>
              </w:rPr>
              <w:t>preferred.</w:t>
            </w:r>
          </w:p>
        </w:tc>
      </w:tr>
      <w:tr w:rsidR="007F0B73" w:rsidRPr="00970B53" w14:paraId="40806AA8" w14:textId="77777777">
        <w:trPr>
          <w:trHeight w:hRule="exact" w:val="240"/>
        </w:trPr>
        <w:tc>
          <w:tcPr>
            <w:tcW w:w="10728" w:type="dxa"/>
          </w:tcPr>
          <w:p w14:paraId="1834E6A1" w14:textId="77777777" w:rsidR="007F0B73" w:rsidRPr="00970B53" w:rsidRDefault="007F0B73">
            <w:pPr>
              <w:pStyle w:val="CellNumber"/>
              <w:rPr>
                <w:i/>
                <w:sz w:val="17"/>
              </w:rPr>
            </w:pPr>
            <w:r w:rsidRPr="00970B53">
              <w:rPr>
                <w:i/>
                <w:sz w:val="17"/>
              </w:rPr>
              <w:t>NOTE:  Civil Service approval of this position does not constitute agreement with or acceptance of the desirable qualifications for this position.</w:t>
            </w:r>
          </w:p>
        </w:tc>
      </w:tr>
      <w:tr w:rsidR="007F0B73" w:rsidRPr="00970B53" w14:paraId="2525CE20" w14:textId="77777777" w:rsidTr="00330F4F">
        <w:trPr>
          <w:trHeight w:hRule="exact" w:val="591"/>
        </w:trPr>
        <w:tc>
          <w:tcPr>
            <w:tcW w:w="10728" w:type="dxa"/>
          </w:tcPr>
          <w:p w14:paraId="19888367" w14:textId="77777777" w:rsidR="007F0B73" w:rsidRPr="00970B53" w:rsidRDefault="007F0B73" w:rsidP="00330F4F">
            <w:pPr>
              <w:pStyle w:val="CellNumber"/>
              <w:keepNext/>
              <w:tabs>
                <w:tab w:val="clear" w:pos="450"/>
                <w:tab w:val="left" w:pos="90"/>
              </w:tabs>
              <w:ind w:left="0" w:firstLine="0"/>
            </w:pPr>
            <w:r w:rsidRPr="00970B53">
              <w:rPr>
                <w:i/>
                <w:sz w:val="22"/>
              </w:rPr>
              <w:t>I certify that the information presented in this position description provides a complete and accurate depiction of the duties and responsibilities assigned to this position.</w:t>
            </w:r>
          </w:p>
        </w:tc>
      </w:tr>
      <w:tr w:rsidR="007F0B73" w:rsidRPr="00970B53" w14:paraId="77605BD1" w14:textId="77777777" w:rsidTr="00AA1CE4">
        <w:trPr>
          <w:trHeight w:hRule="exact" w:val="1068"/>
        </w:trPr>
        <w:tc>
          <w:tcPr>
            <w:tcW w:w="10728" w:type="dxa"/>
          </w:tcPr>
          <w:p w14:paraId="366174F2" w14:textId="77777777" w:rsidR="007F0B73" w:rsidRPr="00970B53" w:rsidRDefault="007F0B73" w:rsidP="00AA1CE4">
            <w:pPr>
              <w:tabs>
                <w:tab w:val="right" w:pos="5760"/>
                <w:tab w:val="left" w:pos="6480"/>
                <w:tab w:val="center" w:pos="8460"/>
                <w:tab w:val="right" w:pos="10260"/>
              </w:tabs>
              <w:spacing w:before="480" w:after="40"/>
              <w:ind w:left="446"/>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53D04127" w14:textId="77777777" w:rsidR="007F0B73" w:rsidRPr="00970B53" w:rsidRDefault="007F0B73">
            <w:pPr>
              <w:pStyle w:val="CellText"/>
              <w:tabs>
                <w:tab w:val="center" w:pos="3240"/>
                <w:tab w:val="right" w:pos="5760"/>
                <w:tab w:val="left" w:pos="6480"/>
                <w:tab w:val="center" w:pos="8460"/>
                <w:tab w:val="right" w:pos="10260"/>
              </w:tabs>
              <w:spacing w:before="0" w:after="0"/>
              <w:rPr>
                <w:b/>
              </w:rPr>
            </w:pPr>
            <w:r w:rsidRPr="00970B53">
              <w:tab/>
            </w:r>
            <w:r w:rsidRPr="00970B53">
              <w:rPr>
                <w:b/>
              </w:rPr>
              <w:t>Supervisor’s Signature</w:t>
            </w:r>
            <w:r w:rsidRPr="00970B53">
              <w:rPr>
                <w:b/>
              </w:rPr>
              <w:tab/>
            </w:r>
            <w:r w:rsidRPr="00970B53">
              <w:rPr>
                <w:b/>
              </w:rPr>
              <w:tab/>
            </w:r>
            <w:r w:rsidRPr="00970B53">
              <w:rPr>
                <w:b/>
              </w:rPr>
              <w:tab/>
              <w:t>Date</w:t>
            </w:r>
          </w:p>
        </w:tc>
      </w:tr>
      <w:tr w:rsidR="007F0B73" w:rsidRPr="00970B53" w14:paraId="504DCAD2" w14:textId="77777777" w:rsidTr="00EF4971">
        <w:trPr>
          <w:trHeight w:hRule="exact" w:val="393"/>
        </w:trPr>
        <w:tc>
          <w:tcPr>
            <w:tcW w:w="10728" w:type="dxa"/>
            <w:shd w:val="pct10" w:color="000000" w:fill="FFFFFF"/>
            <w:vAlign w:val="center"/>
          </w:tcPr>
          <w:p w14:paraId="46AF5B49" w14:textId="77777777" w:rsidR="007F0B73" w:rsidRPr="00970B53" w:rsidRDefault="007F0B73">
            <w:pPr>
              <w:pStyle w:val="Heading4"/>
              <w:rPr>
                <w:sz w:val="24"/>
              </w:rPr>
            </w:pPr>
            <w:r w:rsidRPr="00970B53">
              <w:rPr>
                <w:sz w:val="24"/>
              </w:rPr>
              <w:t>TO BE FILLED OUT BY APPOINTING AUTHORITY</w:t>
            </w:r>
          </w:p>
        </w:tc>
      </w:tr>
      <w:tr w:rsidR="007F0B73" w:rsidRPr="00970B53" w14:paraId="30819310" w14:textId="77777777" w:rsidTr="00931D4B">
        <w:trPr>
          <w:trHeight w:val="1296"/>
        </w:trPr>
        <w:tc>
          <w:tcPr>
            <w:tcW w:w="10728" w:type="dxa"/>
          </w:tcPr>
          <w:p w14:paraId="536AC92F" w14:textId="77777777" w:rsidR="007F0B73" w:rsidRPr="00970B53" w:rsidRDefault="00265F4A">
            <w:pPr>
              <w:pStyle w:val="CellNumber"/>
            </w:pPr>
            <w:r>
              <w:tab/>
            </w:r>
            <w:r w:rsidR="007F0B73" w:rsidRPr="00970B53">
              <w:t>Indicate any exceptions or additions to statements of the employee(s) or supervisor</w:t>
            </w:r>
            <w:r w:rsidR="00330F4F">
              <w:t>s</w:t>
            </w:r>
            <w:r w:rsidR="007F0B73" w:rsidRPr="00970B53">
              <w:t>.</w:t>
            </w:r>
          </w:p>
          <w:p w14:paraId="42B4E352" w14:textId="77777777" w:rsidR="007F0B73" w:rsidRPr="00970B53" w:rsidRDefault="007F0B73">
            <w:pPr>
              <w:pStyle w:val="CellText"/>
              <w:spacing w:before="40" w:after="0"/>
            </w:pPr>
          </w:p>
        </w:tc>
      </w:tr>
      <w:tr w:rsidR="007F0B73" w:rsidRPr="00970B53" w14:paraId="7E855ADE" w14:textId="77777777" w:rsidTr="00EF4971">
        <w:trPr>
          <w:trHeight w:hRule="exact" w:val="1266"/>
        </w:trPr>
        <w:tc>
          <w:tcPr>
            <w:tcW w:w="10728" w:type="dxa"/>
          </w:tcPr>
          <w:p w14:paraId="75F39138" w14:textId="77777777" w:rsidR="007F0B73" w:rsidRPr="00970B53" w:rsidRDefault="007F0B73">
            <w:pPr>
              <w:pStyle w:val="CellNumber"/>
              <w:rPr>
                <w:i/>
                <w:sz w:val="22"/>
              </w:rPr>
            </w:pPr>
            <w:r w:rsidRPr="00970B53">
              <w:tab/>
            </w:r>
            <w:r w:rsidRPr="00970B53">
              <w:rPr>
                <w:i/>
                <w:sz w:val="22"/>
              </w:rPr>
              <w:t>I certify that the entries on these pages are accurate and complete.</w:t>
            </w:r>
          </w:p>
          <w:p w14:paraId="1C170B54" w14:textId="77777777" w:rsidR="007F0B73" w:rsidRPr="00970B53" w:rsidRDefault="007F0B73" w:rsidP="00EF4971">
            <w:pPr>
              <w:pStyle w:val="CellText"/>
              <w:tabs>
                <w:tab w:val="right" w:pos="5760"/>
                <w:tab w:val="left" w:pos="6480"/>
                <w:tab w:val="center" w:pos="8460"/>
                <w:tab w:val="right" w:pos="10260"/>
              </w:tabs>
              <w:spacing w:before="36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3B1A6444" w14:textId="77777777" w:rsidR="007F0B73" w:rsidRPr="00970B53" w:rsidRDefault="007F0B73" w:rsidP="004B1B31">
            <w:pPr>
              <w:pStyle w:val="CellText"/>
              <w:tabs>
                <w:tab w:val="center" w:pos="3240"/>
                <w:tab w:val="right" w:pos="5760"/>
                <w:tab w:val="left" w:pos="6480"/>
                <w:tab w:val="center" w:pos="8460"/>
                <w:tab w:val="right" w:pos="10260"/>
              </w:tabs>
              <w:spacing w:before="0"/>
              <w:rPr>
                <w:b/>
              </w:rPr>
            </w:pPr>
            <w:r w:rsidRPr="00970B53">
              <w:tab/>
            </w:r>
            <w:r w:rsidR="004B1B31">
              <w:rPr>
                <w:b/>
              </w:rPr>
              <w:t>Appointing Authority</w:t>
            </w:r>
            <w:r w:rsidRPr="00970B53">
              <w:t xml:space="preserve"> </w:t>
            </w:r>
            <w:r w:rsidRPr="00970B53">
              <w:rPr>
                <w:b/>
              </w:rPr>
              <w:t>Signature</w:t>
            </w:r>
            <w:r w:rsidRPr="00970B53">
              <w:rPr>
                <w:b/>
              </w:rPr>
              <w:tab/>
            </w:r>
            <w:r w:rsidRPr="00970B53">
              <w:rPr>
                <w:b/>
              </w:rPr>
              <w:tab/>
            </w:r>
            <w:r w:rsidRPr="00970B53">
              <w:rPr>
                <w:b/>
              </w:rPr>
              <w:tab/>
              <w:t>Date</w:t>
            </w:r>
          </w:p>
        </w:tc>
      </w:tr>
      <w:tr w:rsidR="004B1B31" w:rsidRPr="00970B53" w14:paraId="48932271" w14:textId="77777777" w:rsidTr="00EF4971">
        <w:trPr>
          <w:trHeight w:hRule="exact" w:val="375"/>
        </w:trPr>
        <w:tc>
          <w:tcPr>
            <w:tcW w:w="10728" w:type="dxa"/>
            <w:shd w:val="pct10" w:color="000000" w:fill="FFFFFF"/>
            <w:vAlign w:val="center"/>
          </w:tcPr>
          <w:p w14:paraId="5CFBF281" w14:textId="77777777" w:rsidR="004B1B31" w:rsidRPr="00970B53" w:rsidRDefault="004B1B31" w:rsidP="00FC3C78">
            <w:pPr>
              <w:pStyle w:val="Heading4"/>
              <w:rPr>
                <w:sz w:val="24"/>
              </w:rPr>
            </w:pPr>
            <w:r w:rsidRPr="00970B53">
              <w:rPr>
                <w:sz w:val="24"/>
              </w:rPr>
              <w:t xml:space="preserve">TO BE FILLED OUT BY </w:t>
            </w:r>
            <w:r>
              <w:rPr>
                <w:sz w:val="24"/>
              </w:rPr>
              <w:t>EMPLOYEE</w:t>
            </w:r>
          </w:p>
        </w:tc>
      </w:tr>
      <w:tr w:rsidR="00432B3C" w:rsidRPr="00970B53" w14:paraId="3D89439F" w14:textId="77777777" w:rsidTr="00931D4B">
        <w:trPr>
          <w:trHeight w:hRule="exact" w:val="1527"/>
        </w:trPr>
        <w:tc>
          <w:tcPr>
            <w:tcW w:w="10728" w:type="dxa"/>
            <w:tcBorders>
              <w:top w:val="single" w:sz="6" w:space="0" w:color="auto"/>
              <w:left w:val="single" w:sz="18" w:space="0" w:color="auto"/>
              <w:bottom w:val="single" w:sz="18" w:space="0" w:color="auto"/>
              <w:right w:val="single" w:sz="18" w:space="0" w:color="auto"/>
            </w:tcBorders>
          </w:tcPr>
          <w:p w14:paraId="4F9D3240" w14:textId="77777777" w:rsidR="00432B3C" w:rsidRPr="00970B53" w:rsidRDefault="00432B3C" w:rsidP="00931D4B">
            <w:pPr>
              <w:pStyle w:val="CellNumber"/>
              <w:tabs>
                <w:tab w:val="clear" w:pos="450"/>
              </w:tabs>
              <w:ind w:left="0" w:firstLine="0"/>
            </w:pPr>
            <w:r>
              <w:tab/>
            </w:r>
            <w:r w:rsidRPr="006100F7">
              <w:rPr>
                <w:i/>
                <w:sz w:val="22"/>
              </w:rPr>
              <w:t xml:space="preserve">I certify that the </w:t>
            </w:r>
            <w:r w:rsidR="00931D4B">
              <w:rPr>
                <w:i/>
                <w:sz w:val="22"/>
              </w:rPr>
              <w:t>information presented in this position description provides a complete and accurate depiction of the duties and responsibilities assigned to this position</w:t>
            </w:r>
            <w:r w:rsidRPr="006100F7">
              <w:rPr>
                <w:i/>
                <w:sz w:val="22"/>
              </w:rPr>
              <w:t>.</w:t>
            </w:r>
          </w:p>
          <w:p w14:paraId="5C9D9BFD" w14:textId="77777777" w:rsidR="006100F7" w:rsidRPr="00970B53" w:rsidRDefault="006100F7" w:rsidP="00EF4971">
            <w:pPr>
              <w:pStyle w:val="CellText"/>
              <w:tabs>
                <w:tab w:val="right" w:pos="5760"/>
                <w:tab w:val="left" w:pos="6480"/>
                <w:tab w:val="center" w:pos="8460"/>
                <w:tab w:val="right" w:pos="10260"/>
              </w:tabs>
              <w:spacing w:before="360"/>
            </w:pPr>
            <w:r w:rsidRPr="00970B53">
              <w:rPr>
                <w:u w:val="single"/>
              </w:rPr>
              <w:tab/>
            </w:r>
            <w:r w:rsidRPr="00970B53">
              <w:tab/>
            </w:r>
            <w:r w:rsidRPr="00970B53">
              <w:rPr>
                <w:u w:val="single"/>
              </w:rPr>
              <w:t xml:space="preserve"> </w:t>
            </w:r>
            <w:r w:rsidRPr="00970B53">
              <w:rPr>
                <w:u w:val="single"/>
              </w:rPr>
              <w:tab/>
            </w:r>
            <w:r w:rsidRPr="00970B53">
              <w:rPr>
                <w:u w:val="single"/>
              </w:rPr>
              <w:tab/>
            </w:r>
          </w:p>
          <w:p w14:paraId="2576117A" w14:textId="77777777" w:rsidR="00432B3C" w:rsidRPr="006100F7" w:rsidRDefault="006100F7" w:rsidP="00EF4971">
            <w:pPr>
              <w:pStyle w:val="CellText"/>
              <w:tabs>
                <w:tab w:val="center" w:pos="3240"/>
                <w:tab w:val="right" w:pos="5760"/>
                <w:tab w:val="left" w:pos="6480"/>
                <w:tab w:val="center" w:pos="8460"/>
                <w:tab w:val="right" w:pos="10260"/>
              </w:tabs>
              <w:spacing w:before="0"/>
            </w:pPr>
            <w:r w:rsidRPr="00970B53">
              <w:tab/>
            </w:r>
            <w:r w:rsidR="00EF4971">
              <w:rPr>
                <w:b/>
              </w:rPr>
              <w:t>Employee’s</w:t>
            </w:r>
            <w:r w:rsidRPr="006100F7">
              <w:rPr>
                <w:b/>
              </w:rPr>
              <w:t xml:space="preserve"> Signature</w:t>
            </w:r>
            <w:r w:rsidRPr="006100F7">
              <w:rPr>
                <w:b/>
              </w:rPr>
              <w:tab/>
            </w:r>
            <w:r w:rsidRPr="006100F7">
              <w:rPr>
                <w:b/>
              </w:rPr>
              <w:tab/>
            </w:r>
            <w:r w:rsidRPr="006100F7">
              <w:rPr>
                <w:b/>
              </w:rPr>
              <w:tab/>
              <w:t>Date</w:t>
            </w:r>
          </w:p>
        </w:tc>
      </w:tr>
    </w:tbl>
    <w:p w14:paraId="55F3FD7B" w14:textId="77777777" w:rsidR="007F0B73" w:rsidRPr="00970B53" w:rsidRDefault="00432B3C" w:rsidP="00432B3C">
      <w:pPr>
        <w:jc w:val="center"/>
        <w:rPr>
          <w:b/>
          <w:sz w:val="18"/>
        </w:rPr>
      </w:pPr>
      <w:r w:rsidRPr="00970B53">
        <w:rPr>
          <w:b/>
          <w:sz w:val="22"/>
        </w:rPr>
        <w:t>NOTE:  Make a copy of this form for your records.</w:t>
      </w:r>
    </w:p>
    <w:sectPr w:rsidR="007F0B73" w:rsidRPr="00970B53" w:rsidSect="00250D34">
      <w:headerReference w:type="even" r:id="rId7"/>
      <w:headerReference w:type="default" r:id="rId8"/>
      <w:footerReference w:type="even" r:id="rId9"/>
      <w:footerReference w:type="default" r:id="rId10"/>
      <w:headerReference w:type="first" r:id="rId11"/>
      <w:footerReference w:type="first" r:id="rId12"/>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3A511" w14:textId="77777777" w:rsidR="009F591F" w:rsidRDefault="009F591F">
      <w:r>
        <w:separator/>
      </w:r>
    </w:p>
  </w:endnote>
  <w:endnote w:type="continuationSeparator" w:id="0">
    <w:p w14:paraId="0A95DD9C" w14:textId="77777777" w:rsidR="009F591F" w:rsidRDefault="009F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EDA2" w14:textId="77777777" w:rsidR="00B8793C" w:rsidRDefault="00B87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2426" w14:textId="77777777" w:rsidR="00573FF0" w:rsidRDefault="00573FF0">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33DB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9AF7" w14:textId="77777777" w:rsidR="00B8793C" w:rsidRDefault="00B87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041CC" w14:textId="77777777" w:rsidR="009F591F" w:rsidRDefault="009F591F">
      <w:r>
        <w:separator/>
      </w:r>
    </w:p>
  </w:footnote>
  <w:footnote w:type="continuationSeparator" w:id="0">
    <w:p w14:paraId="15A04406" w14:textId="77777777" w:rsidR="009F591F" w:rsidRDefault="009F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2DCA" w14:textId="77777777" w:rsidR="00B8793C" w:rsidRDefault="00B87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E6D2" w14:textId="77777777" w:rsidR="00B8793C" w:rsidRDefault="00B879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3056" w14:textId="77777777" w:rsidR="00B8793C" w:rsidRDefault="00B87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C73DAB"/>
    <w:multiLevelType w:val="singleLevel"/>
    <w:tmpl w:val="04090001"/>
    <w:lvl w:ilvl="0">
      <w:start w:val="1"/>
      <w:numFmt w:val="bullet"/>
      <w:lvlText w:val=""/>
      <w:lvlJc w:val="left"/>
      <w:pPr>
        <w:ind w:left="720" w:hanging="360"/>
      </w:pPr>
      <w:rPr>
        <w:rFonts w:ascii="Symbol" w:hAnsi="Symbol" w:hint="default"/>
      </w:rPr>
    </w:lvl>
  </w:abstractNum>
  <w:abstractNum w:abstractNumId="7" w15:restartNumberingAfterBreak="0">
    <w:nsid w:val="205E7EB9"/>
    <w:multiLevelType w:val="hybridMultilevel"/>
    <w:tmpl w:val="C584ED2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8" w15:restartNumberingAfterBreak="0">
    <w:nsid w:val="21045A33"/>
    <w:multiLevelType w:val="hybridMultilevel"/>
    <w:tmpl w:val="37B48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2"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8C2691"/>
    <w:multiLevelType w:val="hybridMultilevel"/>
    <w:tmpl w:val="9446D67C"/>
    <w:lvl w:ilvl="0" w:tplc="00285FBE">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4332AA8"/>
    <w:multiLevelType w:val="hybridMultilevel"/>
    <w:tmpl w:val="3CB67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7F17F0"/>
    <w:multiLevelType w:val="singleLevel"/>
    <w:tmpl w:val="04090001"/>
    <w:lvl w:ilvl="0">
      <w:start w:val="1"/>
      <w:numFmt w:val="bullet"/>
      <w:lvlText w:val=""/>
      <w:lvlJc w:val="left"/>
      <w:pPr>
        <w:ind w:left="720" w:hanging="360"/>
      </w:pPr>
      <w:rPr>
        <w:rFonts w:ascii="Symbol" w:hAnsi="Symbol" w:hint="default"/>
      </w:rPr>
    </w:lvl>
  </w:abstractNum>
  <w:num w:numId="1" w16cid:durableId="563494948">
    <w:abstractNumId w:val="1"/>
  </w:num>
  <w:num w:numId="2" w16cid:durableId="836261519">
    <w:abstractNumId w:val="11"/>
  </w:num>
  <w:num w:numId="3" w16cid:durableId="1776360878">
    <w:abstractNumId w:val="2"/>
  </w:num>
  <w:num w:numId="4" w16cid:durableId="716470591">
    <w:abstractNumId w:val="19"/>
  </w:num>
  <w:num w:numId="5" w16cid:durableId="342632225">
    <w:abstractNumId w:val="5"/>
  </w:num>
  <w:num w:numId="6" w16cid:durableId="1663503364">
    <w:abstractNumId w:val="3"/>
  </w:num>
  <w:num w:numId="7" w16cid:durableId="2063095845">
    <w:abstractNumId w:val="12"/>
  </w:num>
  <w:num w:numId="8" w16cid:durableId="1740790153">
    <w:abstractNumId w:val="14"/>
  </w:num>
  <w:num w:numId="9" w16cid:durableId="228540371">
    <w:abstractNumId w:val="17"/>
  </w:num>
  <w:num w:numId="10" w16cid:durableId="2085175839">
    <w:abstractNumId w:val="10"/>
  </w:num>
  <w:num w:numId="11" w16cid:durableId="2035572694">
    <w:abstractNumId w:val="20"/>
  </w:num>
  <w:num w:numId="12" w16cid:durableId="531504990">
    <w:abstractNumId w:val="21"/>
  </w:num>
  <w:num w:numId="13" w16cid:durableId="1312829794">
    <w:abstractNumId w:val="15"/>
  </w:num>
  <w:num w:numId="14" w16cid:durableId="1335374344">
    <w:abstractNumId w:val="18"/>
  </w:num>
  <w:num w:numId="15" w16cid:durableId="1335718021">
    <w:abstractNumId w:val="28"/>
  </w:num>
  <w:num w:numId="16" w16cid:durableId="661275461">
    <w:abstractNumId w:val="26"/>
  </w:num>
  <w:num w:numId="17" w16cid:durableId="66075188">
    <w:abstractNumId w:val="16"/>
  </w:num>
  <w:num w:numId="18" w16cid:durableId="370031851">
    <w:abstractNumId w:val="22"/>
  </w:num>
  <w:num w:numId="19" w16cid:durableId="1889225071">
    <w:abstractNumId w:val="13"/>
  </w:num>
  <w:num w:numId="20" w16cid:durableId="1172721205">
    <w:abstractNumId w:val="4"/>
  </w:num>
  <w:num w:numId="21" w16cid:durableId="1765106808">
    <w:abstractNumId w:val="9"/>
  </w:num>
  <w:num w:numId="22" w16cid:durableId="322322394">
    <w:abstractNumId w:val="0"/>
  </w:num>
  <w:num w:numId="23" w16cid:durableId="1961185977">
    <w:abstractNumId w:val="24"/>
  </w:num>
  <w:num w:numId="24" w16cid:durableId="493110068">
    <w:abstractNumId w:val="6"/>
  </w:num>
  <w:num w:numId="25" w16cid:durableId="585727661">
    <w:abstractNumId w:val="30"/>
  </w:num>
  <w:num w:numId="26" w16cid:durableId="1042099899">
    <w:abstractNumId w:val="29"/>
  </w:num>
  <w:num w:numId="27" w16cid:durableId="1384676224">
    <w:abstractNumId w:val="23"/>
  </w:num>
  <w:num w:numId="28" w16cid:durableId="661742778">
    <w:abstractNumId w:val="7"/>
  </w:num>
  <w:num w:numId="29" w16cid:durableId="222908074">
    <w:abstractNumId w:val="27"/>
  </w:num>
  <w:num w:numId="30" w16cid:durableId="1994412501">
    <w:abstractNumId w:val="25"/>
  </w:num>
  <w:num w:numId="31" w16cid:durableId="572861713">
    <w:abstractNumId w:val="25"/>
  </w:num>
  <w:num w:numId="32" w16cid:durableId="13068597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cxMDS3NLM3MLQ0tzcyUdpeDU4uLM/DyQAqNaAFc1uUosAAAA"/>
  </w:docVars>
  <w:rsids>
    <w:rsidRoot w:val="00540E78"/>
    <w:rsid w:val="000048E8"/>
    <w:rsid w:val="00004B4B"/>
    <w:rsid w:val="00006863"/>
    <w:rsid w:val="0002593C"/>
    <w:rsid w:val="00027C4C"/>
    <w:rsid w:val="00033555"/>
    <w:rsid w:val="00091997"/>
    <w:rsid w:val="000928F1"/>
    <w:rsid w:val="000A0C7C"/>
    <w:rsid w:val="000A11ED"/>
    <w:rsid w:val="000A37DE"/>
    <w:rsid w:val="000C5B65"/>
    <w:rsid w:val="000E4FC0"/>
    <w:rsid w:val="00120DB9"/>
    <w:rsid w:val="00137D29"/>
    <w:rsid w:val="001441CC"/>
    <w:rsid w:val="00187C0E"/>
    <w:rsid w:val="001A0D76"/>
    <w:rsid w:val="001C2E7A"/>
    <w:rsid w:val="001C4996"/>
    <w:rsid w:val="001E17FF"/>
    <w:rsid w:val="001E2D79"/>
    <w:rsid w:val="001E4D77"/>
    <w:rsid w:val="001F65DB"/>
    <w:rsid w:val="002109DB"/>
    <w:rsid w:val="00212097"/>
    <w:rsid w:val="002130AB"/>
    <w:rsid w:val="00215E18"/>
    <w:rsid w:val="00232D00"/>
    <w:rsid w:val="0023746B"/>
    <w:rsid w:val="00250D34"/>
    <w:rsid w:val="00257608"/>
    <w:rsid w:val="00257CA1"/>
    <w:rsid w:val="00265F4A"/>
    <w:rsid w:val="00270BD1"/>
    <w:rsid w:val="0027745F"/>
    <w:rsid w:val="002A18A0"/>
    <w:rsid w:val="002B59B3"/>
    <w:rsid w:val="002C0839"/>
    <w:rsid w:val="002D5623"/>
    <w:rsid w:val="002E533A"/>
    <w:rsid w:val="002E64A6"/>
    <w:rsid w:val="002E69D5"/>
    <w:rsid w:val="002E79D4"/>
    <w:rsid w:val="00323A0A"/>
    <w:rsid w:val="00330F4F"/>
    <w:rsid w:val="003412C5"/>
    <w:rsid w:val="003A1CFA"/>
    <w:rsid w:val="003B14E9"/>
    <w:rsid w:val="003B19E4"/>
    <w:rsid w:val="003D6197"/>
    <w:rsid w:val="003D705F"/>
    <w:rsid w:val="003F1081"/>
    <w:rsid w:val="003F69AE"/>
    <w:rsid w:val="004146B5"/>
    <w:rsid w:val="0042149C"/>
    <w:rsid w:val="00432B3C"/>
    <w:rsid w:val="00432DD8"/>
    <w:rsid w:val="00451ED2"/>
    <w:rsid w:val="004526DE"/>
    <w:rsid w:val="00467549"/>
    <w:rsid w:val="004B1B31"/>
    <w:rsid w:val="004B55DD"/>
    <w:rsid w:val="004C5B15"/>
    <w:rsid w:val="004C71FF"/>
    <w:rsid w:val="004D219B"/>
    <w:rsid w:val="004E5015"/>
    <w:rsid w:val="004F5FFE"/>
    <w:rsid w:val="00507259"/>
    <w:rsid w:val="00540E78"/>
    <w:rsid w:val="005471D5"/>
    <w:rsid w:val="005476C0"/>
    <w:rsid w:val="00553B7A"/>
    <w:rsid w:val="00573FF0"/>
    <w:rsid w:val="005822E8"/>
    <w:rsid w:val="00584DFD"/>
    <w:rsid w:val="00592900"/>
    <w:rsid w:val="00594AD9"/>
    <w:rsid w:val="00594CDA"/>
    <w:rsid w:val="005D328D"/>
    <w:rsid w:val="005D7A69"/>
    <w:rsid w:val="005E5868"/>
    <w:rsid w:val="005E59C1"/>
    <w:rsid w:val="005F20EA"/>
    <w:rsid w:val="005F2CF6"/>
    <w:rsid w:val="005F6DC0"/>
    <w:rsid w:val="006041FD"/>
    <w:rsid w:val="006100F7"/>
    <w:rsid w:val="00617525"/>
    <w:rsid w:val="0062179B"/>
    <w:rsid w:val="00656B37"/>
    <w:rsid w:val="006670E6"/>
    <w:rsid w:val="00672D6E"/>
    <w:rsid w:val="006A5AE1"/>
    <w:rsid w:val="006B4163"/>
    <w:rsid w:val="006B76FA"/>
    <w:rsid w:val="006C2C03"/>
    <w:rsid w:val="006C78A8"/>
    <w:rsid w:val="006E172E"/>
    <w:rsid w:val="00705AEC"/>
    <w:rsid w:val="0072119C"/>
    <w:rsid w:val="00732143"/>
    <w:rsid w:val="007714B1"/>
    <w:rsid w:val="00784DF4"/>
    <w:rsid w:val="00794386"/>
    <w:rsid w:val="007A55E0"/>
    <w:rsid w:val="007B71C1"/>
    <w:rsid w:val="007C7EB1"/>
    <w:rsid w:val="007E6C9F"/>
    <w:rsid w:val="007F0B73"/>
    <w:rsid w:val="007F6B0F"/>
    <w:rsid w:val="007F7C0F"/>
    <w:rsid w:val="008332C2"/>
    <w:rsid w:val="008432A7"/>
    <w:rsid w:val="008578DD"/>
    <w:rsid w:val="008754DA"/>
    <w:rsid w:val="00881C5E"/>
    <w:rsid w:val="00883A29"/>
    <w:rsid w:val="00885EA6"/>
    <w:rsid w:val="00886CA8"/>
    <w:rsid w:val="0089114D"/>
    <w:rsid w:val="008A134C"/>
    <w:rsid w:val="008B03AB"/>
    <w:rsid w:val="008B378D"/>
    <w:rsid w:val="008B7FBA"/>
    <w:rsid w:val="008F7BE2"/>
    <w:rsid w:val="00905BD6"/>
    <w:rsid w:val="00931D4B"/>
    <w:rsid w:val="00933DB8"/>
    <w:rsid w:val="00970B53"/>
    <w:rsid w:val="00977562"/>
    <w:rsid w:val="009957B9"/>
    <w:rsid w:val="00996D21"/>
    <w:rsid w:val="009A2B9C"/>
    <w:rsid w:val="009A68CE"/>
    <w:rsid w:val="009B1E3D"/>
    <w:rsid w:val="009B28C0"/>
    <w:rsid w:val="009C4F20"/>
    <w:rsid w:val="009C6B15"/>
    <w:rsid w:val="009E4134"/>
    <w:rsid w:val="009F41E9"/>
    <w:rsid w:val="009F4EA7"/>
    <w:rsid w:val="009F591F"/>
    <w:rsid w:val="00A1138B"/>
    <w:rsid w:val="00A149A5"/>
    <w:rsid w:val="00A3653B"/>
    <w:rsid w:val="00A44089"/>
    <w:rsid w:val="00A46E82"/>
    <w:rsid w:val="00A52F6C"/>
    <w:rsid w:val="00A55614"/>
    <w:rsid w:val="00A730CD"/>
    <w:rsid w:val="00A743AC"/>
    <w:rsid w:val="00A907A8"/>
    <w:rsid w:val="00AA1CE4"/>
    <w:rsid w:val="00AA223B"/>
    <w:rsid w:val="00AA5BFA"/>
    <w:rsid w:val="00AB299D"/>
    <w:rsid w:val="00AC4D63"/>
    <w:rsid w:val="00AC747C"/>
    <w:rsid w:val="00AD32CC"/>
    <w:rsid w:val="00AE4F60"/>
    <w:rsid w:val="00B06DF6"/>
    <w:rsid w:val="00B41399"/>
    <w:rsid w:val="00B43B43"/>
    <w:rsid w:val="00B52A96"/>
    <w:rsid w:val="00B70EE8"/>
    <w:rsid w:val="00B74095"/>
    <w:rsid w:val="00B8793C"/>
    <w:rsid w:val="00B9461B"/>
    <w:rsid w:val="00B95798"/>
    <w:rsid w:val="00BA5FD8"/>
    <w:rsid w:val="00BB7653"/>
    <w:rsid w:val="00BF0163"/>
    <w:rsid w:val="00BF10BE"/>
    <w:rsid w:val="00C26872"/>
    <w:rsid w:val="00C33516"/>
    <w:rsid w:val="00C34E2B"/>
    <w:rsid w:val="00C5312E"/>
    <w:rsid w:val="00C551CE"/>
    <w:rsid w:val="00C57029"/>
    <w:rsid w:val="00C57411"/>
    <w:rsid w:val="00C67D37"/>
    <w:rsid w:val="00C719C9"/>
    <w:rsid w:val="00C76E90"/>
    <w:rsid w:val="00C800D7"/>
    <w:rsid w:val="00C81499"/>
    <w:rsid w:val="00C84CED"/>
    <w:rsid w:val="00C91AF1"/>
    <w:rsid w:val="00CE51AE"/>
    <w:rsid w:val="00CF5B12"/>
    <w:rsid w:val="00D059AC"/>
    <w:rsid w:val="00D0662F"/>
    <w:rsid w:val="00D1537C"/>
    <w:rsid w:val="00D207E1"/>
    <w:rsid w:val="00D2280E"/>
    <w:rsid w:val="00D22D16"/>
    <w:rsid w:val="00D40ABF"/>
    <w:rsid w:val="00D454F9"/>
    <w:rsid w:val="00D54C33"/>
    <w:rsid w:val="00D559F5"/>
    <w:rsid w:val="00D57971"/>
    <w:rsid w:val="00D6195C"/>
    <w:rsid w:val="00D62C27"/>
    <w:rsid w:val="00D66A94"/>
    <w:rsid w:val="00D72B4A"/>
    <w:rsid w:val="00D76EA2"/>
    <w:rsid w:val="00D80967"/>
    <w:rsid w:val="00D857A5"/>
    <w:rsid w:val="00DA3D9A"/>
    <w:rsid w:val="00DB2E2D"/>
    <w:rsid w:val="00DC0E62"/>
    <w:rsid w:val="00DC30B9"/>
    <w:rsid w:val="00DC4EA9"/>
    <w:rsid w:val="00DC7AA2"/>
    <w:rsid w:val="00DE4A7E"/>
    <w:rsid w:val="00DF2160"/>
    <w:rsid w:val="00DF7BD9"/>
    <w:rsid w:val="00E011EB"/>
    <w:rsid w:val="00E04C68"/>
    <w:rsid w:val="00E0691C"/>
    <w:rsid w:val="00E117B1"/>
    <w:rsid w:val="00E12BF4"/>
    <w:rsid w:val="00E215AB"/>
    <w:rsid w:val="00E23E94"/>
    <w:rsid w:val="00E37E9D"/>
    <w:rsid w:val="00E42BEE"/>
    <w:rsid w:val="00E52DE6"/>
    <w:rsid w:val="00E64E6D"/>
    <w:rsid w:val="00E65113"/>
    <w:rsid w:val="00E668B7"/>
    <w:rsid w:val="00E926E7"/>
    <w:rsid w:val="00EB1B4B"/>
    <w:rsid w:val="00EB2DB2"/>
    <w:rsid w:val="00EC3185"/>
    <w:rsid w:val="00EC4508"/>
    <w:rsid w:val="00EC5E28"/>
    <w:rsid w:val="00EC7425"/>
    <w:rsid w:val="00EF4971"/>
    <w:rsid w:val="00F07E8D"/>
    <w:rsid w:val="00F272B5"/>
    <w:rsid w:val="00F4532A"/>
    <w:rsid w:val="00F54BBC"/>
    <w:rsid w:val="00F564A1"/>
    <w:rsid w:val="00F56FAA"/>
    <w:rsid w:val="00F74CBA"/>
    <w:rsid w:val="00F810F9"/>
    <w:rsid w:val="00FA0E05"/>
    <w:rsid w:val="00FB664A"/>
    <w:rsid w:val="00FC3C78"/>
    <w:rsid w:val="00FE23D3"/>
    <w:rsid w:val="00FF327B"/>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6457CFFA"/>
  <w15:docId w15:val="{C651B559-1323-41D1-8ECE-D8BC0215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paragraph" w:styleId="BalloonText">
    <w:name w:val="Balloon Text"/>
    <w:basedOn w:val="Normal"/>
    <w:link w:val="BalloonTextChar"/>
    <w:uiPriority w:val="99"/>
    <w:semiHidden/>
    <w:unhideWhenUsed/>
    <w:rsid w:val="00BF01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163"/>
    <w:rPr>
      <w:rFonts w:ascii="Segoe UI" w:hAnsi="Segoe UI" w:cs="Segoe UI"/>
      <w:sz w:val="18"/>
      <w:szCs w:val="18"/>
    </w:rPr>
  </w:style>
  <w:style w:type="paragraph" w:styleId="ListParagraph">
    <w:name w:val="List Paragraph"/>
    <w:basedOn w:val="Normal"/>
    <w:uiPriority w:val="34"/>
    <w:qFormat/>
    <w:rsid w:val="00E23E94"/>
    <w:pPr>
      <w:ind w:left="720"/>
      <w:contextualSpacing/>
      <w:jc w:val="both"/>
    </w:pPr>
    <w:rPr>
      <w:rFonts w:ascii="Arial" w:eastAsiaTheme="minorHAnsi" w:hAnsi="Arial" w:cs="Arial"/>
      <w:sz w:val="28"/>
      <w:szCs w:val="28"/>
    </w:rPr>
  </w:style>
  <w:style w:type="character" w:styleId="CommentReference">
    <w:name w:val="annotation reference"/>
    <w:basedOn w:val="DefaultParagraphFont"/>
    <w:uiPriority w:val="99"/>
    <w:semiHidden/>
    <w:unhideWhenUsed/>
    <w:rsid w:val="006670E6"/>
    <w:rPr>
      <w:sz w:val="16"/>
      <w:szCs w:val="16"/>
    </w:rPr>
  </w:style>
  <w:style w:type="paragraph" w:styleId="CommentText">
    <w:name w:val="annotation text"/>
    <w:basedOn w:val="Normal"/>
    <w:link w:val="CommentTextChar"/>
    <w:uiPriority w:val="99"/>
    <w:unhideWhenUsed/>
    <w:rsid w:val="006670E6"/>
  </w:style>
  <w:style w:type="character" w:customStyle="1" w:styleId="CommentTextChar">
    <w:name w:val="Comment Text Char"/>
    <w:basedOn w:val="DefaultParagraphFont"/>
    <w:link w:val="CommentText"/>
    <w:uiPriority w:val="99"/>
    <w:rsid w:val="006670E6"/>
  </w:style>
  <w:style w:type="paragraph" w:styleId="CommentSubject">
    <w:name w:val="annotation subject"/>
    <w:basedOn w:val="CommentText"/>
    <w:next w:val="CommentText"/>
    <w:link w:val="CommentSubjectChar"/>
    <w:uiPriority w:val="99"/>
    <w:semiHidden/>
    <w:unhideWhenUsed/>
    <w:rsid w:val="006670E6"/>
    <w:rPr>
      <w:b/>
      <w:bCs/>
    </w:rPr>
  </w:style>
  <w:style w:type="character" w:customStyle="1" w:styleId="CommentSubjectChar">
    <w:name w:val="Comment Subject Char"/>
    <w:basedOn w:val="CommentTextChar"/>
    <w:link w:val="CommentSubject"/>
    <w:uiPriority w:val="99"/>
    <w:semiHidden/>
    <w:rsid w:val="00667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650382">
      <w:bodyDiv w:val="1"/>
      <w:marLeft w:val="0"/>
      <w:marRight w:val="0"/>
      <w:marTop w:val="0"/>
      <w:marBottom w:val="0"/>
      <w:divBdr>
        <w:top w:val="none" w:sz="0" w:space="0" w:color="auto"/>
        <w:left w:val="none" w:sz="0" w:space="0" w:color="auto"/>
        <w:bottom w:val="none" w:sz="0" w:space="0" w:color="auto"/>
        <w:right w:val="none" w:sz="0" w:space="0" w:color="auto"/>
      </w:divBdr>
    </w:div>
    <w:div w:id="137045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thd11\Desktop\CS%20Position%20Descriptions\P11%20RC%20position%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P11 RC position description</Template>
  <TotalTime>3</TotalTime>
  <Pages>8</Pages>
  <Words>2537</Words>
  <Characters>15812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Smith, Danielle (LARA)</dc:creator>
  <cp:keywords>CS-214</cp:keywords>
  <dc:description>Questions regarding the use of this template should be referred to Janet Keesler at (517) 335-5584.  Questions regarding the Position process should be referred to your MDCS HRS Team Leader.</dc:description>
  <cp:lastModifiedBy>Cheresse Butler</cp:lastModifiedBy>
  <cp:revision>2</cp:revision>
  <cp:lastPrinted>2019-09-16T16:27:00Z</cp:lastPrinted>
  <dcterms:created xsi:type="dcterms:W3CDTF">2024-04-01T20:19:00Z</dcterms:created>
  <dcterms:modified xsi:type="dcterms:W3CDTF">2024-04-01T20:19:00Z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2021-10-28T11:55:27Z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21186d63-5688-44cb-a46f-a5df62d3c7b2</vt:lpwstr>
  </property>
  <property fmtid="{D5CDD505-2E9C-101B-9397-08002B2CF9AE}" pid="8" name="MSIP_Label_3a2fed65-62e7-46ea-af74-187e0c17143a_ContentBits">
    <vt:lpwstr>0</vt:lpwstr>
  </property>
  <property fmtid="{D5CDD505-2E9C-101B-9397-08002B2CF9AE}" pid="9" name="GrammarlyDocumentId">
    <vt:lpwstr>fe4d1ec72f04e29c5373b853baf1df6d9bfd9904f0a85933d6fa4cec4c4503de</vt:lpwstr>
  </property>
</Properties>
</file>