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5E9B0191" w14:textId="77777777">
        <w:trPr>
          <w:trHeight w:hRule="exact" w:val="600"/>
        </w:trPr>
        <w:tc>
          <w:tcPr>
            <w:tcW w:w="3576" w:type="dxa"/>
          </w:tcPr>
          <w:p w14:paraId="16B639CC" w14:textId="78F233AC" w:rsidR="007F0B73" w:rsidRDefault="007F0B73">
            <w:pPr>
              <w:rPr>
                <w:sz w:val="16"/>
              </w:rPr>
            </w:pPr>
          </w:p>
          <w:p w14:paraId="67D414A8" w14:textId="3BBB5CFB" w:rsidR="00594AD9" w:rsidRPr="00970B53" w:rsidRDefault="00594AD9" w:rsidP="00467549">
            <w:pPr>
              <w:rPr>
                <w:sz w:val="16"/>
              </w:rPr>
            </w:pPr>
          </w:p>
        </w:tc>
        <w:tc>
          <w:tcPr>
            <w:tcW w:w="3576" w:type="dxa"/>
          </w:tcPr>
          <w:p w14:paraId="4E297128"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26E6FC9A" w14:textId="77777777" w:rsidR="007F0B73" w:rsidRPr="00970B53" w:rsidRDefault="00B95798">
            <w:pPr>
              <w:pStyle w:val="CellNumber"/>
            </w:pPr>
            <w:r>
              <w:tab/>
            </w:r>
            <w:r w:rsidR="007F0B73" w:rsidRPr="00970B53">
              <w:t>Position Code</w:t>
            </w:r>
          </w:p>
          <w:p w14:paraId="06755719"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412F0EAE" w14:textId="77777777">
        <w:tc>
          <w:tcPr>
            <w:tcW w:w="3576" w:type="dxa"/>
          </w:tcPr>
          <w:p w14:paraId="7B980D4F" w14:textId="1ABC8FF2" w:rsidR="007F0B73" w:rsidRPr="00970B53" w:rsidRDefault="007F0B73"/>
        </w:tc>
        <w:tc>
          <w:tcPr>
            <w:tcW w:w="3576" w:type="dxa"/>
          </w:tcPr>
          <w:p w14:paraId="134396A6"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22F71707"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7C3B2E46" w14:textId="19C8C250" w:rsidR="007F0B73" w:rsidRPr="00970B53" w:rsidRDefault="007F0B73">
            <w:pPr>
              <w:jc w:val="center"/>
              <w:rPr>
                <w:sz w:val="18"/>
              </w:rPr>
            </w:pPr>
            <w:r w:rsidRPr="00970B53">
              <w:rPr>
                <w:sz w:val="18"/>
              </w:rPr>
              <w:t xml:space="preserve">Capitol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056B1F41"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799AC2C6" w14:textId="77777777" w:rsidR="007F0B73" w:rsidRPr="00970B53" w:rsidRDefault="007F0B73"/>
        </w:tc>
      </w:tr>
      <w:tr w:rsidR="007F0B73" w:rsidRPr="00970B53" w14:paraId="415B6C5E" w14:textId="77777777">
        <w:tc>
          <w:tcPr>
            <w:tcW w:w="3576" w:type="dxa"/>
          </w:tcPr>
          <w:p w14:paraId="455300A7" w14:textId="7C7F0930" w:rsidR="007F0B73" w:rsidRPr="00970B53" w:rsidRDefault="007F0B73">
            <w:pPr>
              <w:ind w:right="1020"/>
              <w:jc w:val="both"/>
              <w:rPr>
                <w:sz w:val="16"/>
              </w:rPr>
            </w:pPr>
          </w:p>
        </w:tc>
        <w:tc>
          <w:tcPr>
            <w:tcW w:w="3576" w:type="dxa"/>
            <w:vAlign w:val="center"/>
          </w:tcPr>
          <w:p w14:paraId="1C4CDF89"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4C284E94" w14:textId="77777777" w:rsidR="007F0B73" w:rsidRPr="00970B53" w:rsidRDefault="007F0B73">
            <w:pPr>
              <w:rPr>
                <w:sz w:val="16"/>
              </w:rPr>
            </w:pPr>
          </w:p>
        </w:tc>
      </w:tr>
    </w:tbl>
    <w:p w14:paraId="6B591B80" w14:textId="5CC9DA33" w:rsidR="007F0B73" w:rsidRPr="00970B53"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7291DFB8" w14:textId="77777777" w:rsidTr="0060529E">
        <w:trPr>
          <w:cantSplit/>
        </w:trPr>
        <w:tc>
          <w:tcPr>
            <w:tcW w:w="10728" w:type="dxa"/>
            <w:gridSpan w:val="2"/>
            <w:tcBorders>
              <w:bottom w:val="dashed" w:sz="4" w:space="0" w:color="auto"/>
            </w:tcBorders>
          </w:tcPr>
          <w:p w14:paraId="5480F708" w14:textId="6DC5E972" w:rsidR="007F0B73" w:rsidRPr="00970B53" w:rsidRDefault="007F0B73" w:rsidP="00611A84">
            <w:pPr>
              <w:pStyle w:val="Header"/>
              <w:tabs>
                <w:tab w:val="clear" w:pos="4320"/>
                <w:tab w:val="clear" w:pos="8640"/>
              </w:tabs>
              <w:spacing w:before="120" w:after="120"/>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2CEA5AF5" w14:textId="77777777" w:rsidTr="0060529E">
        <w:trPr>
          <w:cantSplit/>
          <w:trHeight w:val="262"/>
        </w:trPr>
        <w:tc>
          <w:tcPr>
            <w:tcW w:w="5508" w:type="dxa"/>
            <w:tcBorders>
              <w:bottom w:val="single" w:sz="4" w:space="0" w:color="FFFFFF" w:themeColor="background1"/>
            </w:tcBorders>
          </w:tcPr>
          <w:p w14:paraId="614092AC" w14:textId="25C0B988" w:rsidR="00323A0A" w:rsidRPr="00970B53" w:rsidRDefault="000C5B65" w:rsidP="00EF4971">
            <w:pPr>
              <w:pStyle w:val="CellNumber"/>
              <w:ind w:left="1080" w:hanging="900"/>
            </w:pPr>
            <w:r>
              <w:tab/>
              <w:t>2.</w:t>
            </w:r>
            <w:r w:rsidR="00323A0A" w:rsidRPr="00970B53">
              <w:t>Employee’s Name (Last, First, M.I.)</w:t>
            </w:r>
          </w:p>
        </w:tc>
        <w:tc>
          <w:tcPr>
            <w:tcW w:w="5220" w:type="dxa"/>
            <w:tcBorders>
              <w:bottom w:val="single" w:sz="4" w:space="0" w:color="FFFFFF" w:themeColor="background1"/>
            </w:tcBorders>
          </w:tcPr>
          <w:p w14:paraId="0547C201" w14:textId="77777777" w:rsidR="00323A0A" w:rsidRPr="00970B53" w:rsidRDefault="00323A0A" w:rsidP="00323A0A">
            <w:pPr>
              <w:pStyle w:val="CellNumber"/>
            </w:pPr>
            <w:r w:rsidRPr="00970B53">
              <w:t>8.</w:t>
            </w:r>
            <w:r w:rsidRPr="00970B53">
              <w:tab/>
              <w:t>Department/Agency</w:t>
            </w:r>
          </w:p>
        </w:tc>
      </w:tr>
      <w:tr w:rsidR="00323A0A" w:rsidRPr="00970B53" w14:paraId="2FC79A10" w14:textId="77777777" w:rsidTr="0060529E">
        <w:trPr>
          <w:cantSplit/>
          <w:trHeight w:val="647"/>
        </w:trPr>
        <w:tc>
          <w:tcPr>
            <w:tcW w:w="5508" w:type="dxa"/>
            <w:tcBorders>
              <w:top w:val="single" w:sz="4" w:space="0" w:color="FFFFFF" w:themeColor="background1"/>
            </w:tcBorders>
          </w:tcPr>
          <w:p w14:paraId="35B0447E" w14:textId="722D6047" w:rsidR="00323A0A" w:rsidRPr="00970B53" w:rsidRDefault="00323A0A" w:rsidP="002A18A0">
            <w:pPr>
              <w:pStyle w:val="CellText"/>
              <w:ind w:left="1080" w:hanging="720"/>
            </w:pPr>
          </w:p>
        </w:tc>
        <w:tc>
          <w:tcPr>
            <w:tcW w:w="5220" w:type="dxa"/>
            <w:tcBorders>
              <w:top w:val="single" w:sz="4" w:space="0" w:color="FFFFFF" w:themeColor="background1"/>
            </w:tcBorders>
          </w:tcPr>
          <w:p w14:paraId="4640674C" w14:textId="75D78B35" w:rsidR="00323A0A" w:rsidRPr="00970B53" w:rsidRDefault="008B4841" w:rsidP="00EF4971">
            <w:pPr>
              <w:pStyle w:val="CellText"/>
              <w:ind w:left="126"/>
            </w:pPr>
            <w:r>
              <w:t>Licensing and Regulatory Affairs</w:t>
            </w:r>
          </w:p>
        </w:tc>
      </w:tr>
      <w:tr w:rsidR="00323A0A" w:rsidRPr="00970B53" w14:paraId="023A36EB" w14:textId="77777777" w:rsidTr="0060529E">
        <w:trPr>
          <w:cantSplit/>
          <w:trHeight w:val="232"/>
        </w:trPr>
        <w:tc>
          <w:tcPr>
            <w:tcW w:w="5508" w:type="dxa"/>
            <w:tcBorders>
              <w:bottom w:val="single" w:sz="4" w:space="0" w:color="FFFFFF" w:themeColor="background1"/>
            </w:tcBorders>
          </w:tcPr>
          <w:p w14:paraId="176E2E48" w14:textId="4C7C54F6"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single" w:sz="4" w:space="0" w:color="FFFFFF" w:themeColor="background1"/>
            </w:tcBorders>
          </w:tcPr>
          <w:p w14:paraId="78F24B28" w14:textId="77777777" w:rsidR="00323A0A" w:rsidRPr="00970B53" w:rsidRDefault="00323A0A" w:rsidP="006E172E">
            <w:pPr>
              <w:pStyle w:val="CellNumber"/>
            </w:pPr>
            <w:r w:rsidRPr="00970B53">
              <w:t>9.</w:t>
            </w:r>
            <w:r w:rsidRPr="00970B53">
              <w:tab/>
              <w:t>Bureau (Institution, Board, or Commission)</w:t>
            </w:r>
          </w:p>
        </w:tc>
      </w:tr>
      <w:tr w:rsidR="00323A0A" w:rsidRPr="00970B53" w14:paraId="675EE4D2" w14:textId="77777777" w:rsidTr="0060529E">
        <w:trPr>
          <w:cantSplit/>
          <w:trHeight w:val="755"/>
        </w:trPr>
        <w:tc>
          <w:tcPr>
            <w:tcW w:w="5508" w:type="dxa"/>
            <w:tcBorders>
              <w:top w:val="single" w:sz="4" w:space="0" w:color="FFFFFF" w:themeColor="background1"/>
            </w:tcBorders>
          </w:tcPr>
          <w:p w14:paraId="0E5992BE" w14:textId="61BF52C8" w:rsidR="00323A0A" w:rsidRPr="00842AA5" w:rsidRDefault="00323A0A" w:rsidP="002A18A0">
            <w:pPr>
              <w:pStyle w:val="CellNumber"/>
              <w:ind w:left="1080" w:hanging="720"/>
              <w:rPr>
                <w:sz w:val="20"/>
              </w:rPr>
            </w:pPr>
          </w:p>
        </w:tc>
        <w:tc>
          <w:tcPr>
            <w:tcW w:w="5220" w:type="dxa"/>
            <w:tcBorders>
              <w:top w:val="single" w:sz="4" w:space="0" w:color="FFFFFF" w:themeColor="background1"/>
            </w:tcBorders>
          </w:tcPr>
          <w:p w14:paraId="1D5F2D70" w14:textId="471B06D6" w:rsidR="00323A0A" w:rsidRPr="00842AA5" w:rsidRDefault="008B4841" w:rsidP="00EF4971">
            <w:pPr>
              <w:pStyle w:val="CellNumber"/>
              <w:tabs>
                <w:tab w:val="clear" w:pos="450"/>
                <w:tab w:val="left" w:pos="126"/>
              </w:tabs>
              <w:ind w:hanging="320"/>
              <w:rPr>
                <w:b w:val="0"/>
                <w:bCs/>
                <w:sz w:val="20"/>
              </w:rPr>
            </w:pPr>
            <w:r w:rsidRPr="00842AA5">
              <w:rPr>
                <w:b w:val="0"/>
                <w:bCs/>
                <w:sz w:val="20"/>
              </w:rPr>
              <w:t>Construction Codes</w:t>
            </w:r>
          </w:p>
        </w:tc>
      </w:tr>
      <w:tr w:rsidR="006E172E" w:rsidRPr="00970B53" w14:paraId="4014101B" w14:textId="77777777" w:rsidTr="0060529E">
        <w:trPr>
          <w:cantSplit/>
          <w:trHeight w:hRule="exact" w:val="285"/>
        </w:trPr>
        <w:tc>
          <w:tcPr>
            <w:tcW w:w="5508" w:type="dxa"/>
            <w:tcBorders>
              <w:bottom w:val="single" w:sz="4" w:space="0" w:color="FFFFFF" w:themeColor="background1"/>
            </w:tcBorders>
          </w:tcPr>
          <w:p w14:paraId="3E7D42E7" w14:textId="6BA5F6AB" w:rsidR="006E172E" w:rsidRPr="00970B53" w:rsidRDefault="000C5B65" w:rsidP="00EF4971">
            <w:pPr>
              <w:pStyle w:val="CellNumber"/>
              <w:ind w:left="1080" w:hanging="900"/>
            </w:pPr>
            <w:r>
              <w:tab/>
              <w:t>4.</w:t>
            </w:r>
            <w:r w:rsidR="006E172E">
              <w:t>Civil Service Position Code Description</w:t>
            </w:r>
          </w:p>
          <w:p w14:paraId="667C5FFF" w14:textId="77777777" w:rsidR="006E172E" w:rsidRPr="00970B53" w:rsidRDefault="006E172E" w:rsidP="002A18A0">
            <w:pPr>
              <w:pStyle w:val="CellText"/>
              <w:ind w:left="1080" w:hanging="720"/>
            </w:pPr>
          </w:p>
        </w:tc>
        <w:tc>
          <w:tcPr>
            <w:tcW w:w="5220" w:type="dxa"/>
            <w:tcBorders>
              <w:bottom w:val="single" w:sz="4" w:space="0" w:color="FFFFFF" w:themeColor="background1"/>
            </w:tcBorders>
          </w:tcPr>
          <w:p w14:paraId="4C7BAFCC" w14:textId="77777777" w:rsidR="006E172E" w:rsidRPr="00970B53" w:rsidRDefault="006E172E" w:rsidP="006E172E">
            <w:pPr>
              <w:pStyle w:val="CellNumber"/>
            </w:pPr>
            <w:r w:rsidRPr="00970B53">
              <w:t>10.</w:t>
            </w:r>
            <w:r w:rsidRPr="00970B53">
              <w:tab/>
              <w:t>Division</w:t>
            </w:r>
          </w:p>
        </w:tc>
      </w:tr>
      <w:tr w:rsidR="006E172E" w:rsidRPr="00970B53" w14:paraId="2F4BCCC8" w14:textId="77777777" w:rsidTr="0060529E">
        <w:trPr>
          <w:cantSplit/>
          <w:trHeight w:hRule="exact" w:val="730"/>
        </w:trPr>
        <w:tc>
          <w:tcPr>
            <w:tcW w:w="5508" w:type="dxa"/>
            <w:tcBorders>
              <w:top w:val="single" w:sz="4" w:space="0" w:color="FFFFFF" w:themeColor="background1"/>
            </w:tcBorders>
          </w:tcPr>
          <w:p w14:paraId="5CBAC455" w14:textId="3DDEB8CB" w:rsidR="006E172E" w:rsidRPr="00842AA5" w:rsidRDefault="0008604F" w:rsidP="002A18A0">
            <w:pPr>
              <w:pStyle w:val="CellNumber"/>
              <w:ind w:left="1080" w:hanging="720"/>
              <w:rPr>
                <w:b w:val="0"/>
                <w:bCs/>
                <w:sz w:val="20"/>
              </w:rPr>
            </w:pPr>
            <w:r>
              <w:rPr>
                <w:b w:val="0"/>
                <w:bCs/>
                <w:sz w:val="20"/>
              </w:rPr>
              <w:t>Departmental Technician-E</w:t>
            </w:r>
          </w:p>
        </w:tc>
        <w:tc>
          <w:tcPr>
            <w:tcW w:w="5220" w:type="dxa"/>
            <w:tcBorders>
              <w:top w:val="single" w:sz="4" w:space="0" w:color="FFFFFF" w:themeColor="background1"/>
            </w:tcBorders>
          </w:tcPr>
          <w:p w14:paraId="040AD9A2" w14:textId="75F8C985" w:rsidR="006E172E" w:rsidRPr="00970B53" w:rsidRDefault="0008604F" w:rsidP="00EF4971">
            <w:pPr>
              <w:pStyle w:val="CellText"/>
              <w:ind w:left="126"/>
            </w:pPr>
            <w:r>
              <w:t>S.O.L.E.</w:t>
            </w:r>
          </w:p>
        </w:tc>
      </w:tr>
      <w:tr w:rsidR="006E172E" w:rsidRPr="00970B53" w14:paraId="50C6C3BB" w14:textId="77777777" w:rsidTr="0060529E">
        <w:trPr>
          <w:cantSplit/>
          <w:trHeight w:hRule="exact" w:val="272"/>
        </w:trPr>
        <w:tc>
          <w:tcPr>
            <w:tcW w:w="5508" w:type="dxa"/>
            <w:tcBorders>
              <w:bottom w:val="single" w:sz="4" w:space="0" w:color="FFFFFF" w:themeColor="background1"/>
            </w:tcBorders>
          </w:tcPr>
          <w:p w14:paraId="09FBDF97"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1EBD498C" w14:textId="77777777" w:rsidR="006E172E" w:rsidRPr="00970B53" w:rsidRDefault="006E172E" w:rsidP="002A18A0">
            <w:pPr>
              <w:pStyle w:val="CellText"/>
              <w:ind w:left="1080" w:hanging="720"/>
            </w:pPr>
          </w:p>
        </w:tc>
        <w:tc>
          <w:tcPr>
            <w:tcW w:w="5220" w:type="dxa"/>
            <w:tcBorders>
              <w:bottom w:val="single" w:sz="4" w:space="0" w:color="FFFFFF" w:themeColor="background1"/>
            </w:tcBorders>
          </w:tcPr>
          <w:p w14:paraId="5EBB4158" w14:textId="77777777" w:rsidR="006E172E" w:rsidRPr="00970B53" w:rsidRDefault="006E172E" w:rsidP="006E172E">
            <w:pPr>
              <w:pStyle w:val="CellNumber"/>
            </w:pPr>
            <w:r w:rsidRPr="00970B53">
              <w:t>11.</w:t>
            </w:r>
            <w:r w:rsidRPr="00970B53">
              <w:tab/>
              <w:t>Section</w:t>
            </w:r>
          </w:p>
        </w:tc>
      </w:tr>
      <w:tr w:rsidR="006E172E" w:rsidRPr="00970B53" w14:paraId="460E23FC" w14:textId="77777777" w:rsidTr="0060529E">
        <w:trPr>
          <w:cantSplit/>
          <w:trHeight w:hRule="exact" w:val="892"/>
        </w:trPr>
        <w:tc>
          <w:tcPr>
            <w:tcW w:w="5508" w:type="dxa"/>
            <w:tcBorders>
              <w:top w:val="single" w:sz="4" w:space="0" w:color="FFFFFF" w:themeColor="background1"/>
              <w:bottom w:val="dashed" w:sz="4" w:space="0" w:color="auto"/>
            </w:tcBorders>
          </w:tcPr>
          <w:p w14:paraId="744FB2F3" w14:textId="68A61558" w:rsidR="006E172E" w:rsidRPr="00842AA5" w:rsidRDefault="0008604F" w:rsidP="002A18A0">
            <w:pPr>
              <w:pStyle w:val="CellNumber"/>
              <w:ind w:left="1080" w:hanging="720"/>
              <w:rPr>
                <w:b w:val="0"/>
                <w:bCs/>
                <w:sz w:val="20"/>
              </w:rPr>
            </w:pPr>
            <w:r>
              <w:rPr>
                <w:b w:val="0"/>
                <w:bCs/>
                <w:sz w:val="20"/>
              </w:rPr>
              <w:t>Boards and Commissions Technician</w:t>
            </w:r>
          </w:p>
        </w:tc>
        <w:tc>
          <w:tcPr>
            <w:tcW w:w="5220" w:type="dxa"/>
            <w:tcBorders>
              <w:top w:val="single" w:sz="4" w:space="0" w:color="FFFFFF" w:themeColor="background1"/>
              <w:bottom w:val="dashed" w:sz="4" w:space="0" w:color="auto"/>
            </w:tcBorders>
          </w:tcPr>
          <w:p w14:paraId="30910233" w14:textId="70394642" w:rsidR="006E172E" w:rsidRPr="00970B53" w:rsidRDefault="0008604F" w:rsidP="00EF4971">
            <w:pPr>
              <w:pStyle w:val="CellText"/>
              <w:ind w:left="126"/>
            </w:pPr>
            <w:r>
              <w:t>Operations</w:t>
            </w:r>
          </w:p>
        </w:tc>
      </w:tr>
      <w:tr w:rsidR="006E172E" w:rsidRPr="00970B53" w14:paraId="6B281579" w14:textId="77777777" w:rsidTr="0060529E">
        <w:trPr>
          <w:cantSplit/>
          <w:trHeight w:hRule="exact" w:val="270"/>
        </w:trPr>
        <w:tc>
          <w:tcPr>
            <w:tcW w:w="5508" w:type="dxa"/>
            <w:tcBorders>
              <w:bottom w:val="single" w:sz="4" w:space="0" w:color="FFFFFF" w:themeColor="background1"/>
            </w:tcBorders>
          </w:tcPr>
          <w:p w14:paraId="27876300" w14:textId="4F7FC25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0FEDB26C" w14:textId="77777777" w:rsidR="006E172E" w:rsidRPr="00970B53" w:rsidRDefault="006E172E" w:rsidP="002A18A0">
            <w:pPr>
              <w:pStyle w:val="CellText"/>
              <w:ind w:left="1080" w:hanging="720"/>
            </w:pPr>
          </w:p>
        </w:tc>
        <w:tc>
          <w:tcPr>
            <w:tcW w:w="5220" w:type="dxa"/>
            <w:tcBorders>
              <w:bottom w:val="single" w:sz="4" w:space="0" w:color="FFFFFF" w:themeColor="background1"/>
            </w:tcBorders>
          </w:tcPr>
          <w:p w14:paraId="2CE28E49" w14:textId="77777777" w:rsidR="006E172E" w:rsidRPr="00970B53" w:rsidRDefault="006E172E">
            <w:pPr>
              <w:pStyle w:val="CellNumber"/>
            </w:pPr>
            <w:r w:rsidRPr="00970B53">
              <w:t>12.</w:t>
            </w:r>
            <w:r w:rsidRPr="00970B53">
              <w:tab/>
              <w:t>Unit</w:t>
            </w:r>
          </w:p>
          <w:p w14:paraId="0A795114" w14:textId="77777777" w:rsidR="006E172E" w:rsidRPr="00970B53" w:rsidRDefault="006E172E">
            <w:pPr>
              <w:pStyle w:val="CellText"/>
            </w:pPr>
          </w:p>
        </w:tc>
      </w:tr>
      <w:tr w:rsidR="006E172E" w:rsidRPr="00970B53" w14:paraId="14883E7B" w14:textId="77777777" w:rsidTr="0060529E">
        <w:trPr>
          <w:cantSplit/>
          <w:trHeight w:hRule="exact" w:val="802"/>
        </w:trPr>
        <w:tc>
          <w:tcPr>
            <w:tcW w:w="5508" w:type="dxa"/>
            <w:tcBorders>
              <w:top w:val="single" w:sz="4" w:space="0" w:color="FFFFFF" w:themeColor="background1"/>
            </w:tcBorders>
          </w:tcPr>
          <w:p w14:paraId="7BCCBF69" w14:textId="67330ED7" w:rsidR="006E172E" w:rsidRPr="00842AA5" w:rsidRDefault="0008604F" w:rsidP="000C5A62">
            <w:pPr>
              <w:pStyle w:val="CellNumber"/>
              <w:ind w:left="501" w:hanging="141"/>
              <w:rPr>
                <w:b w:val="0"/>
                <w:bCs/>
                <w:sz w:val="20"/>
              </w:rPr>
            </w:pPr>
            <w:r>
              <w:rPr>
                <w:b w:val="0"/>
                <w:bCs/>
                <w:sz w:val="20"/>
              </w:rPr>
              <w:t>Maurer, Shannon; State Administrative Manager 15</w:t>
            </w:r>
          </w:p>
        </w:tc>
        <w:tc>
          <w:tcPr>
            <w:tcW w:w="5220" w:type="dxa"/>
            <w:tcBorders>
              <w:top w:val="single" w:sz="4" w:space="0" w:color="FFFFFF" w:themeColor="background1"/>
            </w:tcBorders>
          </w:tcPr>
          <w:p w14:paraId="78D8141B" w14:textId="77777777" w:rsidR="006E172E" w:rsidRPr="00842AA5" w:rsidRDefault="006E172E" w:rsidP="00EF4971">
            <w:pPr>
              <w:pStyle w:val="CellNumber"/>
              <w:ind w:hanging="320"/>
              <w:rPr>
                <w:sz w:val="20"/>
              </w:rPr>
            </w:pPr>
          </w:p>
        </w:tc>
      </w:tr>
      <w:tr w:rsidR="006E172E" w:rsidRPr="00970B53" w14:paraId="3C573E1A" w14:textId="77777777" w:rsidTr="0060529E">
        <w:trPr>
          <w:cantSplit/>
          <w:trHeight w:val="282"/>
        </w:trPr>
        <w:tc>
          <w:tcPr>
            <w:tcW w:w="5508" w:type="dxa"/>
            <w:tcBorders>
              <w:bottom w:val="single" w:sz="4" w:space="0" w:color="FFFFFF" w:themeColor="background1"/>
            </w:tcBorders>
          </w:tcPr>
          <w:p w14:paraId="49D1B319" w14:textId="12FEAE26"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single" w:sz="4" w:space="0" w:color="FFFFFF" w:themeColor="background1"/>
            </w:tcBorders>
          </w:tcPr>
          <w:p w14:paraId="0CD0ABB0"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2B22E761" w14:textId="77777777" w:rsidTr="0060529E">
        <w:trPr>
          <w:cantSplit/>
          <w:trHeight w:hRule="exact" w:val="955"/>
        </w:trPr>
        <w:tc>
          <w:tcPr>
            <w:tcW w:w="5508" w:type="dxa"/>
            <w:tcBorders>
              <w:top w:val="single" w:sz="4" w:space="0" w:color="FFFFFF" w:themeColor="background1"/>
            </w:tcBorders>
          </w:tcPr>
          <w:p w14:paraId="79F64A00" w14:textId="6C615B1B" w:rsidR="006E172E" w:rsidRPr="00842AA5" w:rsidRDefault="0008604F" w:rsidP="000C5A62">
            <w:pPr>
              <w:pStyle w:val="CellNumber"/>
              <w:ind w:left="501" w:hanging="141"/>
              <w:rPr>
                <w:b w:val="0"/>
                <w:bCs/>
                <w:sz w:val="20"/>
              </w:rPr>
            </w:pPr>
            <w:r>
              <w:rPr>
                <w:b w:val="0"/>
                <w:bCs/>
                <w:sz w:val="20"/>
              </w:rPr>
              <w:t>Gensler, Alesha; State Division Administrator 17</w:t>
            </w:r>
          </w:p>
        </w:tc>
        <w:tc>
          <w:tcPr>
            <w:tcW w:w="5220" w:type="dxa"/>
            <w:tcBorders>
              <w:top w:val="single" w:sz="4" w:space="0" w:color="FFFFFF" w:themeColor="background1"/>
            </w:tcBorders>
          </w:tcPr>
          <w:p w14:paraId="7881EB0A" w14:textId="5F600BCC" w:rsidR="008B4841" w:rsidRPr="00842AA5" w:rsidRDefault="00092E6C" w:rsidP="000C5A62">
            <w:pPr>
              <w:pStyle w:val="CellNumber"/>
              <w:tabs>
                <w:tab w:val="clear" w:pos="270"/>
                <w:tab w:val="clear" w:pos="450"/>
              </w:tabs>
              <w:spacing w:after="100"/>
              <w:ind w:left="119" w:firstLine="7"/>
              <w:rPr>
                <w:b w:val="0"/>
                <w:bCs/>
                <w:sz w:val="20"/>
              </w:rPr>
            </w:pPr>
            <w:r>
              <w:rPr>
                <w:b w:val="0"/>
                <w:bCs/>
                <w:sz w:val="20"/>
              </w:rPr>
              <w:t>611 W OTTAWA ST, LANSING, MI 48933 / 8:00am-5:00pm Monday-Friday</w:t>
            </w:r>
          </w:p>
        </w:tc>
      </w:tr>
      <w:tr w:rsidR="007F0B73" w:rsidRPr="00970B53" w14:paraId="7DC1884D" w14:textId="77777777" w:rsidTr="0060529E">
        <w:trPr>
          <w:trHeight w:val="240"/>
        </w:trPr>
        <w:tc>
          <w:tcPr>
            <w:tcW w:w="10728" w:type="dxa"/>
            <w:gridSpan w:val="2"/>
            <w:tcBorders>
              <w:bottom w:val="single" w:sz="4" w:space="0" w:color="FFFFFF" w:themeColor="background1"/>
            </w:tcBorders>
          </w:tcPr>
          <w:p w14:paraId="75133ABE" w14:textId="02A64995" w:rsidR="007F0B73" w:rsidRPr="00970B53" w:rsidRDefault="007F0B73" w:rsidP="00323A0A">
            <w:pPr>
              <w:pStyle w:val="CellNumber"/>
            </w:pPr>
            <w:r w:rsidRPr="00970B53">
              <w:tab/>
              <w:t>14.</w:t>
            </w:r>
            <w:r w:rsidRPr="00970B53">
              <w:tab/>
              <w:t>General Summary of Function/Purpose of Position</w:t>
            </w:r>
          </w:p>
        </w:tc>
      </w:tr>
      <w:tr w:rsidR="00323A0A" w:rsidRPr="00970B53" w14:paraId="2C208DC1" w14:textId="77777777" w:rsidTr="0060529E">
        <w:trPr>
          <w:trHeight w:val="3680"/>
        </w:trPr>
        <w:tc>
          <w:tcPr>
            <w:tcW w:w="10728" w:type="dxa"/>
            <w:gridSpan w:val="2"/>
            <w:tcBorders>
              <w:top w:val="single" w:sz="4" w:space="0" w:color="FFFFFF" w:themeColor="background1"/>
            </w:tcBorders>
          </w:tcPr>
          <w:p w14:paraId="2893D72B" w14:textId="77777777" w:rsidR="0008604F" w:rsidRDefault="0008604F" w:rsidP="0008604F">
            <w:pPr>
              <w:pStyle w:val="CellText"/>
            </w:pPr>
            <w:r>
              <w:t xml:space="preserve">The individual in the position functions as the Board and Commission technician, responsible for the administration, direction, and facilitation of the thirteen (13) licensing and regulatory boards and commissions overseen by the Bureau of Construction Codes (BCC).  These boards are administered under the authority of and in accordance with the Stille-Derossett-Hale Single State Construction Code Act, 1972 PA 230; Open Meetings Act, 1976 PA 267; Skilled Trades Act, 2016 PA 407; Open Meetings Act Amendment, 2022 PA 63, Utilization of Public Facilities by Physically Limited, 1966 PA 1, Elevator Safety Board, 1967 PA 227, The Mobile Home Commission Act, 1987 PA 96, Michigan-Indiana State Line Remonumentation Act, 2022 PA 81, Occupational Code, 1980 PA 299, Ski Area Safety Act, 1962 PA 199, State Boundary Commission, 1968 PA 191, and State survey and Remonumentation Act, 1990 PA 345. </w:t>
            </w:r>
          </w:p>
          <w:p w14:paraId="0496E6CA" w14:textId="4AB24CAF" w:rsidR="00323A0A" w:rsidRPr="00970B53" w:rsidRDefault="0008604F" w:rsidP="0008604F">
            <w:pPr>
              <w:pStyle w:val="CellText"/>
            </w:pPr>
            <w:r>
              <w:t>This position is responsible for supporting the following boards of BCC: Barrier Free Design Board, Board of Boiler Rules, Board of Mechanical Rules, Construction Code Commission (including Appeal Review Panel), Electrical Administrative Board, Elevator Safety Board, Manufactured Housing Commission, Michigan-Indiana State Line Commission, Residential Builders’ and Maintenance and Alteration Contractors’ Board, Ski Area Safety Board, State Boundary Commission, State Plumbing Board, and State Survey and Remonumentation Commission.</w:t>
            </w:r>
          </w:p>
        </w:tc>
      </w:tr>
      <w:tr w:rsidR="007F0B73" w:rsidRPr="00970B53" w14:paraId="42EC90A0" w14:textId="77777777" w:rsidTr="0060529E">
        <w:tc>
          <w:tcPr>
            <w:tcW w:w="10728" w:type="dxa"/>
            <w:gridSpan w:val="2"/>
          </w:tcPr>
          <w:p w14:paraId="77EAEBB1"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0A60E98E" w14:textId="43FB855F"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2C7C1DC0" w14:textId="77777777" w:rsidTr="0008604F">
        <w:tc>
          <w:tcPr>
            <w:tcW w:w="10728" w:type="dxa"/>
            <w:gridSpan w:val="2"/>
          </w:tcPr>
          <w:p w14:paraId="08753221" w14:textId="77777777" w:rsidR="007F0B73" w:rsidRPr="00970B53" w:rsidRDefault="007F0B73" w:rsidP="00794386">
            <w:pPr>
              <w:pStyle w:val="Heading3"/>
              <w:keepNext w:val="0"/>
            </w:pPr>
            <w:r w:rsidRPr="00970B53">
              <w:t>Duty 1</w:t>
            </w:r>
          </w:p>
          <w:p w14:paraId="1310D3F6" w14:textId="54087EF3" w:rsidR="007F0B73" w:rsidRPr="00970B53" w:rsidRDefault="007F0B73" w:rsidP="0060529E">
            <w:pPr>
              <w:pStyle w:val="DutyText"/>
              <w:tabs>
                <w:tab w:val="left" w:pos="7523"/>
              </w:tabs>
              <w:rPr>
                <w:b/>
                <w:u w:val="single"/>
              </w:rPr>
            </w:pPr>
            <w:r w:rsidRPr="00970B53">
              <w:rPr>
                <w:b/>
              </w:rPr>
              <w:t>General Summary</w:t>
            </w:r>
            <w:r w:rsidR="0060529E">
              <w:rPr>
                <w:b/>
              </w:rPr>
              <w:t>:</w:t>
            </w:r>
            <w:r w:rsidRPr="00970B53">
              <w:rPr>
                <w:b/>
              </w:rPr>
              <w:tab/>
            </w:r>
            <w:r w:rsidR="0060529E">
              <w:rPr>
                <w:b/>
              </w:rPr>
              <w:t xml:space="preserve">Percentage: </w:t>
            </w:r>
            <w:r w:rsidR="00657D43">
              <w:rPr>
                <w:b/>
              </w:rPr>
              <w:t>5</w:t>
            </w:r>
            <w:r w:rsidR="0008604F">
              <w:rPr>
                <w:b/>
              </w:rPr>
              <w:t>0</w:t>
            </w:r>
          </w:p>
          <w:p w14:paraId="7F47B676" w14:textId="77777777" w:rsidR="000C5A62" w:rsidRDefault="0008604F">
            <w:pPr>
              <w:pStyle w:val="DutyText"/>
            </w:pPr>
            <w:r w:rsidRPr="0008604F">
              <w:t>Serve as Board and Commission administrator for BCC. Handle the tasks associated with the administration and appointment of members to the thirteen (13) licensing and regulatory boards and commissions overseen by BCC.</w:t>
            </w:r>
          </w:p>
          <w:p w14:paraId="07A05226" w14:textId="37B1BA23" w:rsidR="0008604F" w:rsidRPr="00970B53" w:rsidRDefault="0008604F">
            <w:pPr>
              <w:pStyle w:val="DutyText"/>
            </w:pPr>
          </w:p>
        </w:tc>
      </w:tr>
      <w:tr w:rsidR="007F0B73" w:rsidRPr="00970B53" w14:paraId="0E211890" w14:textId="77777777" w:rsidTr="0008604F">
        <w:tc>
          <w:tcPr>
            <w:tcW w:w="10728" w:type="dxa"/>
            <w:gridSpan w:val="2"/>
          </w:tcPr>
          <w:p w14:paraId="308E0D17" w14:textId="77777777" w:rsidR="007F0B73" w:rsidRDefault="007F0B73">
            <w:pPr>
              <w:pStyle w:val="DutyText"/>
              <w:rPr>
                <w:b/>
              </w:rPr>
            </w:pPr>
            <w:r w:rsidRPr="00970B53">
              <w:rPr>
                <w:b/>
              </w:rPr>
              <w:t>Individual tasks related to the duty.</w:t>
            </w:r>
          </w:p>
          <w:p w14:paraId="2DBE3E95" w14:textId="77777777" w:rsidR="0008604F" w:rsidRPr="00970B53" w:rsidRDefault="0008604F">
            <w:pPr>
              <w:pStyle w:val="DutyText"/>
              <w:rPr>
                <w:b/>
              </w:rPr>
            </w:pPr>
          </w:p>
          <w:p w14:paraId="4014946A" w14:textId="77777777" w:rsidR="0008604F" w:rsidRDefault="0008604F" w:rsidP="0008604F">
            <w:pPr>
              <w:pStyle w:val="DutyText"/>
              <w:numPr>
                <w:ilvl w:val="0"/>
                <w:numId w:val="33"/>
              </w:numPr>
            </w:pPr>
            <w:r>
              <w:t xml:space="preserve">Attend and participate in quarterly LARA Board Liaison meetings with LARA Executive staff, Governor’s Appointment Office staff and all LARA department liaisons. Participate in round table discussions regarding updates to LARA board and commission policies and procedures, any issues concerning boards and commissions and any upcoming legislation affecting boards and commission work. </w:t>
            </w:r>
          </w:p>
          <w:p w14:paraId="708E8FB4" w14:textId="77777777" w:rsidR="0008604F" w:rsidRDefault="0008604F" w:rsidP="0008604F">
            <w:pPr>
              <w:pStyle w:val="DutyText"/>
              <w:numPr>
                <w:ilvl w:val="0"/>
                <w:numId w:val="33"/>
              </w:numPr>
            </w:pPr>
            <w:r>
              <w:t xml:space="preserve">Advise bureau staff of and implement any necessary changes resulting from the LARA Board Liaison meetings. </w:t>
            </w:r>
          </w:p>
          <w:p w14:paraId="282BED7E" w14:textId="77777777" w:rsidR="0008604F" w:rsidRDefault="0008604F" w:rsidP="0008604F">
            <w:pPr>
              <w:pStyle w:val="DutyText"/>
              <w:numPr>
                <w:ilvl w:val="0"/>
                <w:numId w:val="33"/>
              </w:numPr>
            </w:pPr>
            <w:r>
              <w:t xml:space="preserve">Liaise with the LARA Executive Office regarding board and commission member appointments, schedules, and complex issues. </w:t>
            </w:r>
          </w:p>
          <w:p w14:paraId="3842D36A" w14:textId="77777777" w:rsidR="0008604F" w:rsidRDefault="0008604F" w:rsidP="0008604F">
            <w:pPr>
              <w:pStyle w:val="DutyText"/>
              <w:numPr>
                <w:ilvl w:val="0"/>
                <w:numId w:val="33"/>
              </w:numPr>
            </w:pPr>
            <w:r>
              <w:t>Prepare, review, analyze and compile materials for board and commission meetings, which include agendas, public notices, packets, and minutes.</w:t>
            </w:r>
          </w:p>
          <w:p w14:paraId="76B55EC6" w14:textId="77777777" w:rsidR="0008604F" w:rsidRDefault="0008604F" w:rsidP="0008604F">
            <w:pPr>
              <w:pStyle w:val="DutyText"/>
              <w:numPr>
                <w:ilvl w:val="0"/>
                <w:numId w:val="33"/>
              </w:numPr>
            </w:pPr>
            <w:proofErr w:type="gramStart"/>
            <w:r>
              <w:t>Researches</w:t>
            </w:r>
            <w:proofErr w:type="gramEnd"/>
            <w:r>
              <w:t xml:space="preserve"> and </w:t>
            </w:r>
            <w:proofErr w:type="gramStart"/>
            <w:r>
              <w:t>responds</w:t>
            </w:r>
            <w:proofErr w:type="gramEnd"/>
            <w:r>
              <w:t xml:space="preserve"> to inquiries from board members, attorneys, professional organizations, members of the public, and other agency staff related to board activities, and the department’s policies and procedures relating to the bureau’s thirteen (13) boards and commissions. (Move this task and </w:t>
            </w:r>
            <w:proofErr w:type="gramStart"/>
            <w:r>
              <w:t>the prepare</w:t>
            </w:r>
            <w:proofErr w:type="gramEnd"/>
            <w:r>
              <w:t xml:space="preserve">, review, analyze </w:t>
            </w:r>
            <w:proofErr w:type="gramStart"/>
            <w:r>
              <w:t>task</w:t>
            </w:r>
            <w:proofErr w:type="gramEnd"/>
            <w:r>
              <w:t xml:space="preserve"> up to the top of the list of tasks as they should be in order of importance)</w:t>
            </w:r>
          </w:p>
          <w:p w14:paraId="2701C6E5" w14:textId="77777777" w:rsidR="0008604F" w:rsidRDefault="0008604F" w:rsidP="0008604F">
            <w:pPr>
              <w:pStyle w:val="DutyText"/>
              <w:numPr>
                <w:ilvl w:val="0"/>
                <w:numId w:val="33"/>
              </w:numPr>
            </w:pPr>
            <w:r>
              <w:t xml:space="preserve">On special matters, act as the liaison between board/commission members, bureau leadership and their representative from the Office of the Attorney General. </w:t>
            </w:r>
          </w:p>
          <w:p w14:paraId="0A380780" w14:textId="77777777" w:rsidR="0008604F" w:rsidRDefault="0008604F" w:rsidP="0008604F">
            <w:pPr>
              <w:pStyle w:val="DutyText"/>
              <w:numPr>
                <w:ilvl w:val="0"/>
                <w:numId w:val="33"/>
              </w:numPr>
            </w:pPr>
            <w:r>
              <w:t xml:space="preserve">Operate as the liaison between BCC and the Governor’s Appointments Office regarding board members. </w:t>
            </w:r>
          </w:p>
          <w:p w14:paraId="228477D8" w14:textId="77777777" w:rsidR="0008604F" w:rsidRDefault="0008604F" w:rsidP="0008604F">
            <w:pPr>
              <w:pStyle w:val="DutyText"/>
              <w:numPr>
                <w:ilvl w:val="0"/>
                <w:numId w:val="33"/>
              </w:numPr>
            </w:pPr>
            <w:r>
              <w:t xml:space="preserve">Compile and provide </w:t>
            </w:r>
            <w:proofErr w:type="gramStart"/>
            <w:r>
              <w:t>vacancy</w:t>
            </w:r>
            <w:proofErr w:type="gramEnd"/>
            <w:r>
              <w:t xml:space="preserve"> information as requested by LARA Executive Office.</w:t>
            </w:r>
          </w:p>
          <w:p w14:paraId="4EF651BD" w14:textId="77777777" w:rsidR="0008604F" w:rsidRDefault="0008604F" w:rsidP="0008604F">
            <w:pPr>
              <w:pStyle w:val="DutyText"/>
              <w:numPr>
                <w:ilvl w:val="0"/>
                <w:numId w:val="33"/>
              </w:numPr>
            </w:pPr>
            <w:r>
              <w:t>Communicate with board/commission members on such topics as appointments, term expirations, and Bureau notifications.</w:t>
            </w:r>
          </w:p>
          <w:p w14:paraId="5AAAA94F" w14:textId="77777777" w:rsidR="0008604F" w:rsidRDefault="0008604F" w:rsidP="0008604F">
            <w:pPr>
              <w:pStyle w:val="DutyText"/>
              <w:numPr>
                <w:ilvl w:val="0"/>
                <w:numId w:val="33"/>
              </w:numPr>
            </w:pPr>
            <w:r>
              <w:t>Reviews and analyzes BCC board and commissions’ policies and procedures, recommends revisions to current procedures to accommodate statutory and policy changes and to ensure consistency in form and format. (Move this task up in the order of importance)</w:t>
            </w:r>
          </w:p>
          <w:p w14:paraId="602E19E2" w14:textId="77777777" w:rsidR="0008604F" w:rsidRDefault="0008604F" w:rsidP="0008604F">
            <w:pPr>
              <w:pStyle w:val="DutyText"/>
              <w:numPr>
                <w:ilvl w:val="0"/>
                <w:numId w:val="33"/>
              </w:numPr>
            </w:pPr>
            <w:r>
              <w:t xml:space="preserve">Act as bureau SME for board/commission Egress computer system. </w:t>
            </w:r>
          </w:p>
          <w:p w14:paraId="37648AAF" w14:textId="3108E29F" w:rsidR="008B4841" w:rsidRPr="00E9705F" w:rsidRDefault="008B4841" w:rsidP="0008604F">
            <w:pPr>
              <w:pStyle w:val="DutyText"/>
              <w:ind w:left="678"/>
            </w:pPr>
          </w:p>
          <w:p w14:paraId="549909FD" w14:textId="77777777" w:rsidR="007F0B73" w:rsidRPr="00970B53" w:rsidRDefault="007F0B73" w:rsidP="008B4841">
            <w:pPr>
              <w:pStyle w:val="DutyText"/>
              <w:ind w:left="360"/>
            </w:pPr>
          </w:p>
        </w:tc>
      </w:tr>
      <w:tr w:rsidR="0060529E" w:rsidRPr="00970B53" w14:paraId="62633661" w14:textId="77777777" w:rsidTr="0008604F">
        <w:tc>
          <w:tcPr>
            <w:tcW w:w="10728" w:type="dxa"/>
            <w:gridSpan w:val="2"/>
          </w:tcPr>
          <w:p w14:paraId="669A0A0B" w14:textId="0EAC3FA7" w:rsidR="0060529E" w:rsidRPr="00970B53" w:rsidRDefault="0060529E" w:rsidP="0060529E">
            <w:pPr>
              <w:pStyle w:val="Heading3"/>
              <w:keepNext w:val="0"/>
            </w:pPr>
            <w:r w:rsidRPr="00970B53">
              <w:t xml:space="preserve">Duty </w:t>
            </w:r>
            <w:r>
              <w:t>2</w:t>
            </w:r>
          </w:p>
          <w:p w14:paraId="3E804427" w14:textId="2C7EFC57" w:rsidR="0060529E" w:rsidRPr="00970B53" w:rsidRDefault="0060529E" w:rsidP="0060529E">
            <w:pPr>
              <w:pStyle w:val="DutyText"/>
              <w:tabs>
                <w:tab w:val="left" w:pos="7523"/>
              </w:tabs>
              <w:rPr>
                <w:b/>
                <w:u w:val="single"/>
              </w:rPr>
            </w:pPr>
            <w:r w:rsidRPr="00970B53">
              <w:rPr>
                <w:b/>
              </w:rPr>
              <w:t>General Summary</w:t>
            </w:r>
            <w:r>
              <w:rPr>
                <w:b/>
              </w:rPr>
              <w:t>:</w:t>
            </w:r>
            <w:r w:rsidRPr="00970B53">
              <w:rPr>
                <w:b/>
              </w:rPr>
              <w:tab/>
            </w:r>
            <w:r>
              <w:rPr>
                <w:b/>
              </w:rPr>
              <w:t xml:space="preserve">Percentage: </w:t>
            </w:r>
            <w:r w:rsidR="0008604F">
              <w:rPr>
                <w:b/>
              </w:rPr>
              <w:t>3</w:t>
            </w:r>
            <w:r w:rsidR="00791728">
              <w:rPr>
                <w:b/>
              </w:rPr>
              <w:t>5</w:t>
            </w:r>
          </w:p>
          <w:p w14:paraId="4B7674AF" w14:textId="77777777" w:rsidR="0060529E" w:rsidRDefault="0008604F" w:rsidP="00531217">
            <w:pPr>
              <w:pStyle w:val="DutyText"/>
              <w:ind w:left="318"/>
            </w:pPr>
            <w:r w:rsidRPr="0008604F">
              <w:t>Independently facilitate and manage all responsibilities and supplementary tasks to the thirteen (13) boards and commissions overseen by BCC.</w:t>
            </w:r>
          </w:p>
          <w:p w14:paraId="59CE8222" w14:textId="579082C4" w:rsidR="0008604F" w:rsidRPr="00970B53" w:rsidRDefault="0008604F" w:rsidP="00531217">
            <w:pPr>
              <w:pStyle w:val="DutyText"/>
              <w:ind w:left="318"/>
            </w:pPr>
          </w:p>
        </w:tc>
      </w:tr>
      <w:tr w:rsidR="0060529E" w:rsidRPr="00970B53" w14:paraId="3590FC22" w14:textId="77777777" w:rsidTr="0008604F">
        <w:tc>
          <w:tcPr>
            <w:tcW w:w="10728" w:type="dxa"/>
            <w:gridSpan w:val="2"/>
          </w:tcPr>
          <w:p w14:paraId="132A13E3" w14:textId="77777777" w:rsidR="0060529E" w:rsidRDefault="0060529E" w:rsidP="0060529E">
            <w:pPr>
              <w:pStyle w:val="DutyText"/>
              <w:rPr>
                <w:b/>
              </w:rPr>
            </w:pPr>
            <w:r w:rsidRPr="00970B53">
              <w:rPr>
                <w:b/>
              </w:rPr>
              <w:t>Individual tasks related to the duty.</w:t>
            </w:r>
          </w:p>
          <w:p w14:paraId="65E68A93" w14:textId="77777777" w:rsidR="0008604F" w:rsidRPr="00970B53" w:rsidRDefault="0008604F" w:rsidP="0060529E">
            <w:pPr>
              <w:pStyle w:val="DutyText"/>
              <w:rPr>
                <w:b/>
              </w:rPr>
            </w:pPr>
          </w:p>
          <w:p w14:paraId="1065BE30" w14:textId="77777777" w:rsidR="0008604F" w:rsidRDefault="0008604F" w:rsidP="0008604F">
            <w:pPr>
              <w:pStyle w:val="DutyText"/>
              <w:numPr>
                <w:ilvl w:val="0"/>
                <w:numId w:val="34"/>
              </w:numPr>
            </w:pPr>
            <w:r>
              <w:t xml:space="preserve">Facilitate board and commission meetings. Advises the Board Chair on </w:t>
            </w:r>
            <w:proofErr w:type="gramStart"/>
            <w:r>
              <w:t>the Robert’s</w:t>
            </w:r>
            <w:proofErr w:type="gramEnd"/>
            <w:r>
              <w:t xml:space="preserve"> Rules of Order and the Open Meetings Act, 1976 PA 267, involving quorum and proper meeting procedures. </w:t>
            </w:r>
          </w:p>
          <w:p w14:paraId="2A3E0464" w14:textId="77777777" w:rsidR="0008604F" w:rsidRDefault="0008604F" w:rsidP="0008604F">
            <w:pPr>
              <w:pStyle w:val="DutyText"/>
              <w:numPr>
                <w:ilvl w:val="0"/>
                <w:numId w:val="34"/>
              </w:numPr>
            </w:pPr>
            <w:r>
              <w:t>Disseminate information on the rules, regulations, policies, procedures, precedents, and terminology used by the Board members and staff, as well as specific statutes governing each board or commission.</w:t>
            </w:r>
          </w:p>
          <w:p w14:paraId="283B38B6" w14:textId="77777777" w:rsidR="0008604F" w:rsidRDefault="0008604F" w:rsidP="0008604F">
            <w:pPr>
              <w:pStyle w:val="DutyText"/>
              <w:numPr>
                <w:ilvl w:val="0"/>
                <w:numId w:val="34"/>
              </w:numPr>
            </w:pPr>
            <w:r>
              <w:lastRenderedPageBreak/>
              <w:t xml:space="preserve">Create review, edit, and redact electronic </w:t>
            </w:r>
            <w:proofErr w:type="gramStart"/>
            <w:r>
              <w:t>version</w:t>
            </w:r>
            <w:proofErr w:type="gramEnd"/>
            <w:r>
              <w:t xml:space="preserve"> of </w:t>
            </w:r>
            <w:proofErr w:type="gramStart"/>
            <w:r>
              <w:t>packet</w:t>
            </w:r>
            <w:proofErr w:type="gramEnd"/>
            <w:r>
              <w:t xml:space="preserve"> in accordance with statutory guidelines and federal law. Post packets in the Egress system for review by board and commission members prior to the next scheduled meeting. </w:t>
            </w:r>
          </w:p>
          <w:p w14:paraId="02FB636E" w14:textId="77777777" w:rsidR="0008604F" w:rsidRDefault="0008604F" w:rsidP="0008604F">
            <w:pPr>
              <w:pStyle w:val="DutyText"/>
              <w:numPr>
                <w:ilvl w:val="0"/>
                <w:numId w:val="34"/>
              </w:numPr>
            </w:pPr>
            <w:r>
              <w:t xml:space="preserve">Compiles, researches, analyzes, and prepares statistical information on board activities for the annual report of the Section. </w:t>
            </w:r>
          </w:p>
          <w:p w14:paraId="0122271D" w14:textId="77777777" w:rsidR="0008604F" w:rsidRDefault="0008604F" w:rsidP="0008604F">
            <w:pPr>
              <w:pStyle w:val="DutyText"/>
              <w:numPr>
                <w:ilvl w:val="0"/>
                <w:numId w:val="34"/>
              </w:numPr>
            </w:pPr>
            <w:r>
              <w:t>Within statutory guidelines, finalize draft minutes for distribution to board members.</w:t>
            </w:r>
          </w:p>
          <w:p w14:paraId="16434733" w14:textId="77777777" w:rsidR="0008604F" w:rsidRDefault="0008604F" w:rsidP="0008604F">
            <w:pPr>
              <w:pStyle w:val="DutyText"/>
              <w:numPr>
                <w:ilvl w:val="0"/>
                <w:numId w:val="34"/>
              </w:numPr>
            </w:pPr>
            <w:r>
              <w:t>Compile board and commission orders and decisions utilizing meeting minutes to then draft and issue final orders and decisions of the board/commission and send final versions to effected parties.</w:t>
            </w:r>
          </w:p>
          <w:p w14:paraId="2E0F3AD3" w14:textId="77777777" w:rsidR="0008604F" w:rsidRDefault="0008604F" w:rsidP="0008604F">
            <w:pPr>
              <w:pStyle w:val="DutyText"/>
              <w:numPr>
                <w:ilvl w:val="0"/>
                <w:numId w:val="34"/>
              </w:numPr>
            </w:pPr>
            <w:r>
              <w:t>Within statutory guidelines, post minutes in the Egress system for review by board and commission members.</w:t>
            </w:r>
          </w:p>
          <w:p w14:paraId="19508C6C" w14:textId="77777777" w:rsidR="0008604F" w:rsidRDefault="0008604F" w:rsidP="0008604F">
            <w:pPr>
              <w:pStyle w:val="DutyText"/>
              <w:numPr>
                <w:ilvl w:val="0"/>
                <w:numId w:val="34"/>
              </w:numPr>
            </w:pPr>
            <w:r>
              <w:t xml:space="preserve">Communicate with board/commission members to ensure quorum. Coordinate with appropriate staff to provide special </w:t>
            </w:r>
            <w:proofErr w:type="gramStart"/>
            <w:r>
              <w:t>accommodations</w:t>
            </w:r>
            <w:proofErr w:type="gramEnd"/>
            <w:r>
              <w:t xml:space="preserve"> for board/commission members when needed. </w:t>
            </w:r>
          </w:p>
          <w:p w14:paraId="4227DA22" w14:textId="77777777" w:rsidR="0008604F" w:rsidRDefault="0008604F" w:rsidP="0008604F">
            <w:pPr>
              <w:pStyle w:val="DutyText"/>
              <w:numPr>
                <w:ilvl w:val="0"/>
                <w:numId w:val="34"/>
              </w:numPr>
            </w:pPr>
            <w:r>
              <w:t>Create and send meeting notices to additional parties on the agenda.</w:t>
            </w:r>
          </w:p>
          <w:p w14:paraId="0DE82E76" w14:textId="77777777" w:rsidR="0008604F" w:rsidRDefault="0008604F" w:rsidP="0008604F">
            <w:pPr>
              <w:pStyle w:val="DutyText"/>
              <w:numPr>
                <w:ilvl w:val="0"/>
                <w:numId w:val="34"/>
              </w:numPr>
            </w:pPr>
            <w:r>
              <w:t>Per DTMB’s guidelines prepare and clean up conference rooms. Take meeting notes.</w:t>
            </w:r>
          </w:p>
          <w:p w14:paraId="1F4B0BC2" w14:textId="77777777" w:rsidR="0008604F" w:rsidRDefault="0008604F" w:rsidP="0008604F">
            <w:pPr>
              <w:pStyle w:val="DutyText"/>
              <w:numPr>
                <w:ilvl w:val="0"/>
                <w:numId w:val="34"/>
              </w:numPr>
            </w:pPr>
            <w:r>
              <w:t xml:space="preserve">Handle board and commission meeting cancellations. Send cancellation notice to staff and members. Prepare cancellation/rescheduling meeting notices to additional parties on agenda. Post cancellation </w:t>
            </w:r>
            <w:proofErr w:type="gramStart"/>
            <w:r>
              <w:t>on</w:t>
            </w:r>
            <w:proofErr w:type="gramEnd"/>
            <w:r>
              <w:t xml:space="preserve"> the LARA Board Liaison calendar.</w:t>
            </w:r>
          </w:p>
          <w:p w14:paraId="1D0ECF5F" w14:textId="77777777" w:rsidR="0008604F" w:rsidRDefault="0008604F" w:rsidP="0008604F">
            <w:pPr>
              <w:pStyle w:val="DutyText"/>
              <w:numPr>
                <w:ilvl w:val="0"/>
                <w:numId w:val="34"/>
              </w:numPr>
            </w:pPr>
            <w:r>
              <w:t>Gather, review, and analyze documentation for responses to FOIA requests pertaining to boards and commissions overseen by BCC.</w:t>
            </w:r>
          </w:p>
          <w:p w14:paraId="5C362456" w14:textId="77777777" w:rsidR="0008604F" w:rsidRDefault="0008604F" w:rsidP="0008604F">
            <w:pPr>
              <w:pStyle w:val="DutyText"/>
              <w:numPr>
                <w:ilvl w:val="0"/>
                <w:numId w:val="34"/>
              </w:numPr>
            </w:pPr>
            <w:r>
              <w:t>Establish annual meeting schedule for each board and commission. Create and send meeting invitations to staff and members. Send updates to meeting invitations to staff and members as needed. Add all meetings to the LARA Board Liaison calendar. Work with BCC’s webmaster to post meeting information on the Department’s public-facing website.</w:t>
            </w:r>
          </w:p>
          <w:p w14:paraId="241CD342" w14:textId="77777777" w:rsidR="0008604F" w:rsidRDefault="0008604F" w:rsidP="0008604F">
            <w:pPr>
              <w:pStyle w:val="DutyText"/>
              <w:numPr>
                <w:ilvl w:val="0"/>
                <w:numId w:val="34"/>
              </w:numPr>
            </w:pPr>
            <w:r>
              <w:t>Prepare expense reimbursement forms for board and commission members.</w:t>
            </w:r>
          </w:p>
          <w:p w14:paraId="00E1408E" w14:textId="77777777" w:rsidR="0008604F" w:rsidRDefault="0008604F" w:rsidP="0008604F">
            <w:pPr>
              <w:pStyle w:val="DutyText"/>
              <w:numPr>
                <w:ilvl w:val="0"/>
                <w:numId w:val="34"/>
              </w:numPr>
            </w:pPr>
            <w:r>
              <w:t xml:space="preserve">Onboard new members to boards and commissions overseen by BCC. Request creation of State accounts, administer access to the Egress system, send welcome emails, create name plates, update Bureau records and coordinate necessary new member training. </w:t>
            </w:r>
          </w:p>
          <w:p w14:paraId="5C763631" w14:textId="77777777" w:rsidR="0008604F" w:rsidRDefault="0008604F" w:rsidP="0008604F">
            <w:pPr>
              <w:pStyle w:val="DutyText"/>
              <w:numPr>
                <w:ilvl w:val="0"/>
                <w:numId w:val="34"/>
              </w:numPr>
            </w:pPr>
            <w:r>
              <w:t>Offboard members departing boards and commissions overseen by BCC. Request deletion of State accounts, remove access from the Egress system, send thank-you letters, post vacancy information, and update Bureau records. Coordinate other tasks as needed with the Governor’s Appointments Office and LARA Administration.</w:t>
            </w:r>
          </w:p>
          <w:p w14:paraId="3E09CEE4" w14:textId="77777777" w:rsidR="0008604F" w:rsidRDefault="0008604F" w:rsidP="0008604F">
            <w:pPr>
              <w:pStyle w:val="DutyText"/>
              <w:numPr>
                <w:ilvl w:val="0"/>
                <w:numId w:val="34"/>
              </w:numPr>
            </w:pPr>
            <w:r>
              <w:t>Compile and send court records and transmittals as needed.</w:t>
            </w:r>
          </w:p>
          <w:p w14:paraId="1952E503" w14:textId="77777777" w:rsidR="0008604F" w:rsidRDefault="0008604F" w:rsidP="0008604F">
            <w:pPr>
              <w:pStyle w:val="DutyText"/>
              <w:numPr>
                <w:ilvl w:val="0"/>
                <w:numId w:val="34"/>
              </w:numPr>
            </w:pPr>
            <w:r>
              <w:t xml:space="preserve">Responsible for proper disposal of confidential documents. </w:t>
            </w:r>
          </w:p>
          <w:p w14:paraId="15B554ED" w14:textId="77777777" w:rsidR="0060529E" w:rsidRDefault="0008604F" w:rsidP="0008604F">
            <w:pPr>
              <w:pStyle w:val="DutyText"/>
              <w:numPr>
                <w:ilvl w:val="0"/>
                <w:numId w:val="34"/>
              </w:numPr>
            </w:pPr>
            <w:r>
              <w:t>(Move some of the tasks higher in the list based on order of importance)</w:t>
            </w:r>
          </w:p>
          <w:p w14:paraId="5049AD7A" w14:textId="1C2851F3" w:rsidR="0008604F" w:rsidRPr="00970B53" w:rsidRDefault="0008604F" w:rsidP="0008604F">
            <w:pPr>
              <w:pStyle w:val="DutyText"/>
              <w:ind w:left="1038"/>
            </w:pPr>
          </w:p>
        </w:tc>
      </w:tr>
      <w:tr w:rsidR="007F0B73" w:rsidRPr="00970B53" w14:paraId="3915FBBF" w14:textId="77777777" w:rsidTr="0008604F">
        <w:tc>
          <w:tcPr>
            <w:tcW w:w="10728" w:type="dxa"/>
            <w:gridSpan w:val="2"/>
          </w:tcPr>
          <w:p w14:paraId="4B51AC39" w14:textId="4015B809" w:rsidR="0060529E" w:rsidRPr="00970B53" w:rsidRDefault="007F0B73" w:rsidP="0060529E">
            <w:pPr>
              <w:pStyle w:val="Heading3"/>
              <w:keepNext w:val="0"/>
            </w:pPr>
            <w:r w:rsidRPr="00970B53">
              <w:lastRenderedPageBreak/>
              <w:br w:type="page"/>
            </w:r>
            <w:r w:rsidR="0060529E" w:rsidRPr="00970B53">
              <w:t xml:space="preserve">Duty </w:t>
            </w:r>
            <w:r w:rsidR="0060529E">
              <w:t>3</w:t>
            </w:r>
          </w:p>
          <w:p w14:paraId="1748E38C" w14:textId="1181C4B0" w:rsidR="0060529E" w:rsidRPr="00970B53" w:rsidRDefault="0060529E" w:rsidP="0060529E">
            <w:pPr>
              <w:pStyle w:val="DutyText"/>
              <w:tabs>
                <w:tab w:val="left" w:pos="7523"/>
              </w:tabs>
              <w:rPr>
                <w:b/>
                <w:u w:val="single"/>
              </w:rPr>
            </w:pPr>
            <w:r w:rsidRPr="00970B53">
              <w:rPr>
                <w:b/>
              </w:rPr>
              <w:t>General Summary</w:t>
            </w:r>
            <w:r>
              <w:rPr>
                <w:b/>
              </w:rPr>
              <w:t>:</w:t>
            </w:r>
            <w:r w:rsidRPr="00970B53">
              <w:rPr>
                <w:b/>
              </w:rPr>
              <w:tab/>
            </w:r>
            <w:r>
              <w:rPr>
                <w:b/>
              </w:rPr>
              <w:t xml:space="preserve">Percentage: </w:t>
            </w:r>
            <w:r w:rsidR="00791728">
              <w:rPr>
                <w:b/>
              </w:rPr>
              <w:t>1</w:t>
            </w:r>
            <w:r w:rsidR="0008604F">
              <w:rPr>
                <w:b/>
              </w:rPr>
              <w:t>0</w:t>
            </w:r>
          </w:p>
          <w:p w14:paraId="325707BD" w14:textId="77777777" w:rsidR="007F0B73" w:rsidRDefault="0008604F" w:rsidP="00791728">
            <w:pPr>
              <w:pStyle w:val="DutyText"/>
              <w:ind w:left="318"/>
            </w:pPr>
            <w:r w:rsidRPr="0008604F">
              <w:t>Serve as the training coordinator for the bureau’s board and commission members and bureau staff.</w:t>
            </w:r>
          </w:p>
          <w:p w14:paraId="5889C9F7" w14:textId="77D413C9" w:rsidR="0008604F" w:rsidRPr="00970B53" w:rsidRDefault="0008604F" w:rsidP="00791728">
            <w:pPr>
              <w:pStyle w:val="DutyText"/>
              <w:ind w:left="318"/>
            </w:pPr>
          </w:p>
        </w:tc>
      </w:tr>
      <w:tr w:rsidR="007F0B73" w:rsidRPr="00970B53" w14:paraId="771BFC94" w14:textId="77777777" w:rsidTr="0008604F">
        <w:tc>
          <w:tcPr>
            <w:tcW w:w="10728" w:type="dxa"/>
            <w:gridSpan w:val="2"/>
            <w:tcBorders>
              <w:bottom w:val="single" w:sz="12" w:space="0" w:color="auto"/>
            </w:tcBorders>
          </w:tcPr>
          <w:p w14:paraId="1B67A143" w14:textId="77777777" w:rsidR="007F0B73" w:rsidRDefault="007F0B73">
            <w:pPr>
              <w:pStyle w:val="DutyText"/>
              <w:rPr>
                <w:b/>
              </w:rPr>
            </w:pPr>
            <w:r w:rsidRPr="00970B53">
              <w:rPr>
                <w:b/>
              </w:rPr>
              <w:t>Individual tasks related to the duty.</w:t>
            </w:r>
          </w:p>
          <w:p w14:paraId="7B18FE2B" w14:textId="77777777" w:rsidR="0008604F" w:rsidRPr="00970B53" w:rsidRDefault="0008604F">
            <w:pPr>
              <w:pStyle w:val="DutyText"/>
              <w:rPr>
                <w:b/>
              </w:rPr>
            </w:pPr>
          </w:p>
          <w:p w14:paraId="20CB7030" w14:textId="77777777" w:rsidR="0008604F" w:rsidRDefault="0008604F" w:rsidP="0008604F">
            <w:pPr>
              <w:pStyle w:val="DutyText"/>
              <w:numPr>
                <w:ilvl w:val="0"/>
                <w:numId w:val="35"/>
              </w:numPr>
            </w:pPr>
            <w:r>
              <w:t xml:space="preserve">Develop and train BCC staff on board and commission involvement in Stille-Derossett-Hale Single State Construction Code At, 1972 PA 230; Open Meetings Act, 1976 PA 267; Skilled Trades Act, 2016 PA 407; Open Meetings Act Amendment, 2022 PA 63, and other statutes and regulations applicable to the boards and commissions overseen by BCC. </w:t>
            </w:r>
          </w:p>
          <w:p w14:paraId="379B93F1" w14:textId="77777777" w:rsidR="0008604F" w:rsidRDefault="0008604F" w:rsidP="0008604F">
            <w:pPr>
              <w:pStyle w:val="DutyText"/>
              <w:numPr>
                <w:ilvl w:val="0"/>
                <w:numId w:val="35"/>
              </w:numPr>
            </w:pPr>
            <w:r>
              <w:t xml:space="preserve">Develop and train board and commission members on the Open Meeting Act, 1976 PA 267 and applicable Acts and Statutes for the specific board. </w:t>
            </w:r>
          </w:p>
          <w:p w14:paraId="6687485C" w14:textId="77777777" w:rsidR="0008604F" w:rsidRDefault="0008604F" w:rsidP="0008604F">
            <w:pPr>
              <w:pStyle w:val="DutyText"/>
              <w:numPr>
                <w:ilvl w:val="0"/>
                <w:numId w:val="35"/>
              </w:numPr>
            </w:pPr>
            <w:r>
              <w:t>Coordinate with representatives of the Office of the Attorney General for board/commission member training.</w:t>
            </w:r>
          </w:p>
          <w:p w14:paraId="6EEFDA05" w14:textId="77777777" w:rsidR="0008604F" w:rsidRDefault="0008604F" w:rsidP="0008604F">
            <w:pPr>
              <w:pStyle w:val="DutyText"/>
              <w:numPr>
                <w:ilvl w:val="0"/>
                <w:numId w:val="35"/>
              </w:numPr>
            </w:pPr>
            <w:r>
              <w:t xml:space="preserve">Train board members and staff in Egress system. </w:t>
            </w:r>
          </w:p>
          <w:p w14:paraId="028BE18A" w14:textId="77777777" w:rsidR="0008604F" w:rsidRDefault="0008604F" w:rsidP="0008604F">
            <w:pPr>
              <w:pStyle w:val="DutyText"/>
              <w:numPr>
                <w:ilvl w:val="0"/>
                <w:numId w:val="35"/>
              </w:numPr>
            </w:pPr>
            <w:r>
              <w:t xml:space="preserve">Work with IT and Civil Service partners to design training modules educating BCC staff on their role in board and commission activities. </w:t>
            </w:r>
          </w:p>
          <w:p w14:paraId="4B581804" w14:textId="77777777" w:rsidR="0008604F" w:rsidRDefault="0008604F" w:rsidP="0008604F">
            <w:pPr>
              <w:pStyle w:val="DutyText"/>
              <w:numPr>
                <w:ilvl w:val="0"/>
                <w:numId w:val="35"/>
              </w:numPr>
            </w:pPr>
            <w:r>
              <w:lastRenderedPageBreak/>
              <w:t>Assign and update the training modules as needed.</w:t>
            </w:r>
          </w:p>
          <w:p w14:paraId="0D9E23BB" w14:textId="77777777" w:rsidR="0008604F" w:rsidRDefault="0008604F" w:rsidP="0008604F">
            <w:pPr>
              <w:pStyle w:val="DutyText"/>
              <w:numPr>
                <w:ilvl w:val="0"/>
                <w:numId w:val="35"/>
              </w:numPr>
            </w:pPr>
            <w:r>
              <w:t xml:space="preserve">Lead orientation for new members to boards and commissions overseen by BCC. Work with Bureau staff to compile materials and the Department of Attorney General to lead the orientation. </w:t>
            </w:r>
          </w:p>
          <w:p w14:paraId="06CD71FD" w14:textId="77777777" w:rsidR="0008604F" w:rsidRDefault="0008604F" w:rsidP="0008604F">
            <w:pPr>
              <w:pStyle w:val="DutyText"/>
              <w:numPr>
                <w:ilvl w:val="0"/>
                <w:numId w:val="35"/>
              </w:numPr>
            </w:pPr>
            <w:r>
              <w:t xml:space="preserve">Update materials and lead refresher training as appropriate. </w:t>
            </w:r>
          </w:p>
          <w:p w14:paraId="129A9B1B" w14:textId="77777777" w:rsidR="0008604F" w:rsidRDefault="0008604F" w:rsidP="0008604F">
            <w:pPr>
              <w:pStyle w:val="DutyText"/>
              <w:numPr>
                <w:ilvl w:val="0"/>
                <w:numId w:val="35"/>
              </w:numPr>
            </w:pPr>
            <w:r>
              <w:t xml:space="preserve">Collaborate with other Board Liaisons to identify pertinent topics and incorporate said topics into training materials. </w:t>
            </w:r>
          </w:p>
          <w:p w14:paraId="6C7915D1" w14:textId="77777777" w:rsidR="007F0B73" w:rsidRDefault="0008604F" w:rsidP="0008604F">
            <w:pPr>
              <w:pStyle w:val="DutyText"/>
              <w:numPr>
                <w:ilvl w:val="0"/>
                <w:numId w:val="35"/>
              </w:numPr>
            </w:pPr>
            <w:r>
              <w:t xml:space="preserve">Partner with other trainers throughout the Department to share, learn, and implement </w:t>
            </w:r>
            <w:proofErr w:type="gramStart"/>
            <w:r>
              <w:t>training best</w:t>
            </w:r>
            <w:proofErr w:type="gramEnd"/>
            <w:r>
              <w:t xml:space="preserve"> practices to help ensure continuous improvement.</w:t>
            </w:r>
          </w:p>
          <w:p w14:paraId="71A236C4" w14:textId="503D0405" w:rsidR="0008604F" w:rsidRPr="00970B53" w:rsidRDefault="0008604F" w:rsidP="0008604F">
            <w:pPr>
              <w:pStyle w:val="DutyText"/>
              <w:ind w:left="1038"/>
            </w:pPr>
          </w:p>
        </w:tc>
      </w:tr>
      <w:tr w:rsidR="00194AA6" w:rsidRPr="00970B53" w14:paraId="5E21EE98" w14:textId="77777777" w:rsidTr="0008604F">
        <w:tc>
          <w:tcPr>
            <w:tcW w:w="10728" w:type="dxa"/>
            <w:gridSpan w:val="2"/>
            <w:tcBorders>
              <w:bottom w:val="single" w:sz="4" w:space="0" w:color="auto"/>
            </w:tcBorders>
          </w:tcPr>
          <w:p w14:paraId="4A00F9D8" w14:textId="67029F3A" w:rsidR="00194AA6" w:rsidRPr="00970B53" w:rsidRDefault="00194AA6" w:rsidP="00194AA6">
            <w:pPr>
              <w:pStyle w:val="Heading3"/>
              <w:keepNext w:val="0"/>
            </w:pPr>
            <w:r w:rsidRPr="00970B53">
              <w:lastRenderedPageBreak/>
              <w:br w:type="page"/>
              <w:t xml:space="preserve">Duty </w:t>
            </w:r>
            <w:r>
              <w:t>4</w:t>
            </w:r>
          </w:p>
          <w:p w14:paraId="227DAA50" w14:textId="665EFDDE" w:rsidR="00194AA6" w:rsidRPr="00970B53" w:rsidRDefault="00194AA6" w:rsidP="00194AA6">
            <w:pPr>
              <w:pStyle w:val="DutyText"/>
              <w:tabs>
                <w:tab w:val="left" w:pos="7523"/>
              </w:tabs>
              <w:rPr>
                <w:b/>
                <w:u w:val="single"/>
              </w:rPr>
            </w:pPr>
            <w:r w:rsidRPr="00970B53">
              <w:rPr>
                <w:b/>
              </w:rPr>
              <w:t>General Summary</w:t>
            </w:r>
            <w:r>
              <w:rPr>
                <w:b/>
              </w:rPr>
              <w:t>:</w:t>
            </w:r>
            <w:r w:rsidRPr="00970B53">
              <w:rPr>
                <w:b/>
              </w:rPr>
              <w:tab/>
            </w:r>
            <w:r>
              <w:rPr>
                <w:b/>
              </w:rPr>
              <w:t>Percentage: 5</w:t>
            </w:r>
          </w:p>
          <w:p w14:paraId="2E18DCBE" w14:textId="77777777" w:rsidR="00194AA6" w:rsidRDefault="0008604F" w:rsidP="0008604F">
            <w:pPr>
              <w:pStyle w:val="DutyText"/>
              <w:ind w:left="320"/>
              <w:rPr>
                <w:noProof/>
              </w:rPr>
            </w:pPr>
            <w:r w:rsidRPr="0008604F">
              <w:rPr>
                <w:noProof/>
              </w:rPr>
              <w:t>Other duties as assigned.</w:t>
            </w:r>
          </w:p>
          <w:p w14:paraId="67CDD2EE" w14:textId="488BA3AB" w:rsidR="0008604F" w:rsidRPr="00F379A6" w:rsidRDefault="0008604F" w:rsidP="0008604F">
            <w:pPr>
              <w:pStyle w:val="DutyText"/>
              <w:ind w:left="320"/>
              <w:rPr>
                <w:noProof/>
              </w:rPr>
            </w:pPr>
          </w:p>
        </w:tc>
      </w:tr>
      <w:tr w:rsidR="00194AA6" w:rsidRPr="00970B53" w14:paraId="48ADA735" w14:textId="77777777" w:rsidTr="0008604F">
        <w:tc>
          <w:tcPr>
            <w:tcW w:w="10728" w:type="dxa"/>
            <w:gridSpan w:val="2"/>
            <w:tcBorders>
              <w:top w:val="single" w:sz="4" w:space="0" w:color="auto"/>
              <w:bottom w:val="single" w:sz="12" w:space="0" w:color="auto"/>
            </w:tcBorders>
          </w:tcPr>
          <w:p w14:paraId="26474921" w14:textId="77777777" w:rsidR="001038BB" w:rsidRDefault="001038BB" w:rsidP="001038BB">
            <w:pPr>
              <w:pStyle w:val="DutyText"/>
              <w:rPr>
                <w:b/>
              </w:rPr>
            </w:pPr>
            <w:r w:rsidRPr="00970B53">
              <w:rPr>
                <w:b/>
              </w:rPr>
              <w:t>Individual tasks related to the duty.</w:t>
            </w:r>
          </w:p>
          <w:p w14:paraId="10E3462A" w14:textId="77777777" w:rsidR="0008604F" w:rsidRPr="00970B53" w:rsidRDefault="0008604F" w:rsidP="001038BB">
            <w:pPr>
              <w:pStyle w:val="DutyText"/>
              <w:rPr>
                <w:b/>
              </w:rPr>
            </w:pPr>
          </w:p>
          <w:p w14:paraId="33B4AB37" w14:textId="77777777" w:rsidR="0008604F" w:rsidRDefault="0008604F" w:rsidP="0008604F">
            <w:pPr>
              <w:pStyle w:val="DutyText"/>
              <w:numPr>
                <w:ilvl w:val="0"/>
                <w:numId w:val="35"/>
              </w:numPr>
            </w:pPr>
            <w:r>
              <w:t xml:space="preserve">Drafts letters and memoranda for signature by the Section Manager, in response to inquiries for information from board members, licensees, and/or the general public and other correspondence, as requested. </w:t>
            </w:r>
          </w:p>
          <w:p w14:paraId="35192EE1" w14:textId="77777777" w:rsidR="0008604F" w:rsidRDefault="0008604F" w:rsidP="0008604F">
            <w:pPr>
              <w:pStyle w:val="DutyText"/>
              <w:numPr>
                <w:ilvl w:val="0"/>
                <w:numId w:val="35"/>
              </w:numPr>
            </w:pPr>
            <w:r>
              <w:t>Train identified staff for back-up coverage on board and commission responsibilities.</w:t>
            </w:r>
          </w:p>
          <w:p w14:paraId="222835AC" w14:textId="77777777" w:rsidR="0008604F" w:rsidRDefault="0008604F" w:rsidP="0008604F">
            <w:pPr>
              <w:pStyle w:val="DutyText"/>
              <w:numPr>
                <w:ilvl w:val="0"/>
                <w:numId w:val="35"/>
              </w:numPr>
            </w:pPr>
            <w:r>
              <w:t>Assist with other administrative functions within BCC.</w:t>
            </w:r>
          </w:p>
          <w:p w14:paraId="7B9FC958" w14:textId="77777777" w:rsidR="0008604F" w:rsidRDefault="0008604F" w:rsidP="0008604F">
            <w:pPr>
              <w:pStyle w:val="DutyText"/>
              <w:numPr>
                <w:ilvl w:val="0"/>
                <w:numId w:val="35"/>
              </w:numPr>
            </w:pPr>
            <w:r>
              <w:t xml:space="preserve">Keeps the Section manager informed of Section details and advises of potential problems. </w:t>
            </w:r>
          </w:p>
          <w:p w14:paraId="3BFC2836" w14:textId="77777777" w:rsidR="0008604F" w:rsidRDefault="0008604F" w:rsidP="0008604F">
            <w:pPr>
              <w:pStyle w:val="DutyText"/>
              <w:numPr>
                <w:ilvl w:val="0"/>
                <w:numId w:val="35"/>
              </w:numPr>
            </w:pPr>
            <w:r>
              <w:t xml:space="preserve">Prepare other reports and documents, as assigned. </w:t>
            </w:r>
          </w:p>
          <w:p w14:paraId="0CF3F6AB" w14:textId="77777777" w:rsidR="00194AA6" w:rsidRDefault="0008604F" w:rsidP="0008604F">
            <w:pPr>
              <w:pStyle w:val="DutyText"/>
              <w:numPr>
                <w:ilvl w:val="0"/>
                <w:numId w:val="35"/>
              </w:numPr>
            </w:pPr>
            <w:r>
              <w:t>Complete special projects as needed for Section manager and Bureau Leadership.</w:t>
            </w:r>
          </w:p>
          <w:p w14:paraId="56CB19E7" w14:textId="539F612E" w:rsidR="0008604F" w:rsidRPr="00095DFF" w:rsidRDefault="0008604F" w:rsidP="0008604F">
            <w:pPr>
              <w:pStyle w:val="DutyText"/>
              <w:ind w:left="1038"/>
            </w:pPr>
          </w:p>
        </w:tc>
      </w:tr>
      <w:tr w:rsidR="00194AA6" w:rsidRPr="00970B53" w14:paraId="08D8E050" w14:textId="77777777" w:rsidTr="0008604F">
        <w:tc>
          <w:tcPr>
            <w:tcW w:w="10728" w:type="dxa"/>
            <w:gridSpan w:val="2"/>
            <w:tcBorders>
              <w:top w:val="single" w:sz="12" w:space="0" w:color="auto"/>
            </w:tcBorders>
          </w:tcPr>
          <w:p w14:paraId="7D2DDE6B" w14:textId="77777777" w:rsidR="00194AA6" w:rsidRPr="00970B53" w:rsidRDefault="00194AA6" w:rsidP="00194AA6">
            <w:pPr>
              <w:pStyle w:val="CellNumber"/>
            </w:pPr>
            <w:bookmarkStart w:id="1" w:name="AddPage"/>
            <w:bookmarkEnd w:id="1"/>
            <w:r w:rsidRPr="00970B53">
              <w:br w:type="page"/>
            </w:r>
            <w:r w:rsidRPr="00970B53">
              <w:tab/>
              <w:t>16.</w:t>
            </w:r>
            <w:r w:rsidRPr="00970B53">
              <w:tab/>
            </w:r>
            <w:r>
              <w:t>D</w:t>
            </w:r>
            <w:r w:rsidRPr="00970B53">
              <w:t>escrib</w:t>
            </w:r>
            <w:r>
              <w:t>e the types of decisions mad</w:t>
            </w:r>
            <w:r w:rsidRPr="00970B53">
              <w:t xml:space="preserve">e independently in </w:t>
            </w:r>
            <w:r>
              <w:t>this</w:t>
            </w:r>
            <w:r w:rsidRPr="00970B53">
              <w:t xml:space="preserve"> position and tell who or what is affected by those decisions.</w:t>
            </w:r>
          </w:p>
          <w:p w14:paraId="030F70E2" w14:textId="77777777" w:rsidR="0008604F" w:rsidRDefault="0008604F" w:rsidP="0008604F">
            <w:pPr>
              <w:pStyle w:val="CellText"/>
              <w:ind w:left="318"/>
            </w:pPr>
            <w:r>
              <w:t xml:space="preserve">Decisions </w:t>
            </w:r>
            <w:proofErr w:type="gramStart"/>
            <w:r>
              <w:t>relative</w:t>
            </w:r>
            <w:proofErr w:type="gramEnd"/>
            <w:r>
              <w:t xml:space="preserve"> to the means and methods by which to create and compile data from various systems; decisions relative to initial development of procedures; establishment of daily priorities; and determination of course of action necessary to keep projects and work on schedule.</w:t>
            </w:r>
          </w:p>
          <w:p w14:paraId="57D770BA" w14:textId="77777777" w:rsidR="00194AA6" w:rsidRDefault="0008604F" w:rsidP="0008604F">
            <w:pPr>
              <w:pStyle w:val="CellText"/>
              <w:ind w:left="318"/>
            </w:pPr>
            <w:r>
              <w:t>The general public, bureau staff, and the department may be affected by these decisions.</w:t>
            </w:r>
          </w:p>
          <w:p w14:paraId="63BA9AFE" w14:textId="026A3C56" w:rsidR="0008604F" w:rsidRPr="00970B53" w:rsidRDefault="0008604F" w:rsidP="0008604F">
            <w:pPr>
              <w:pStyle w:val="CellText"/>
              <w:ind w:left="318"/>
            </w:pPr>
          </w:p>
        </w:tc>
      </w:tr>
      <w:tr w:rsidR="00194AA6" w:rsidRPr="00970B53" w14:paraId="6EF8BB85" w14:textId="77777777" w:rsidTr="0008604F">
        <w:tc>
          <w:tcPr>
            <w:tcW w:w="10728" w:type="dxa"/>
            <w:gridSpan w:val="2"/>
          </w:tcPr>
          <w:p w14:paraId="03220EF8" w14:textId="77777777" w:rsidR="00194AA6" w:rsidRPr="00970B53" w:rsidRDefault="00194AA6" w:rsidP="00194AA6">
            <w:pPr>
              <w:pStyle w:val="CellNumber"/>
            </w:pPr>
            <w:r w:rsidRPr="00970B53">
              <w:tab/>
              <w:t>17.</w:t>
            </w:r>
            <w:r w:rsidRPr="00970B53">
              <w:tab/>
              <w:t xml:space="preserve">Describe the types of decisions that require </w:t>
            </w:r>
            <w:r>
              <w:t>the</w:t>
            </w:r>
            <w:r w:rsidRPr="00970B53">
              <w:t xml:space="preserve"> supervisor’s review.</w:t>
            </w:r>
          </w:p>
          <w:p w14:paraId="0AE50069" w14:textId="77777777" w:rsidR="00194AA6" w:rsidRDefault="0008604F" w:rsidP="00E0615A">
            <w:pPr>
              <w:pStyle w:val="BodyTextIndent"/>
              <w:ind w:left="318"/>
            </w:pPr>
            <w:r w:rsidRPr="0008604F">
              <w:t>Administrative actions, recommendations, and decisions that create precedent or have political implications; areas that impact others in the section, division, or bureau.  Supervisor would review issues of an unusually complex or sensitive nature.</w:t>
            </w:r>
          </w:p>
          <w:p w14:paraId="4CA4F285" w14:textId="39A60812" w:rsidR="0008604F" w:rsidRPr="00970B53" w:rsidRDefault="0008604F" w:rsidP="00E0615A">
            <w:pPr>
              <w:pStyle w:val="BodyTextIndent"/>
              <w:ind w:left="318"/>
            </w:pPr>
          </w:p>
        </w:tc>
      </w:tr>
      <w:tr w:rsidR="00194AA6" w:rsidRPr="00970B53" w14:paraId="5DE9DBE7" w14:textId="77777777" w:rsidTr="0008604F">
        <w:tc>
          <w:tcPr>
            <w:tcW w:w="10728" w:type="dxa"/>
            <w:gridSpan w:val="2"/>
          </w:tcPr>
          <w:p w14:paraId="573EE10A" w14:textId="575A7306" w:rsidR="00194AA6" w:rsidRPr="00970B53" w:rsidRDefault="00194AA6" w:rsidP="00194AA6">
            <w:pPr>
              <w:pStyle w:val="CellNumber"/>
            </w:pPr>
            <w:r w:rsidRPr="00970B53">
              <w:tab/>
              <w:t>18.</w:t>
            </w:r>
            <w:r w:rsidRPr="00970B53">
              <w:tab/>
              <w:t xml:space="preserve">What kind of physical effort </w:t>
            </w:r>
            <w:r>
              <w:t>is used to perform this</w:t>
            </w:r>
            <w:r w:rsidRPr="00970B53">
              <w:t xml:space="preserve"> </w:t>
            </w:r>
            <w:r>
              <w:t>job</w:t>
            </w:r>
            <w:r w:rsidRPr="00970B53">
              <w:t xml:space="preserve">? What environmental conditions </w:t>
            </w:r>
            <w:r>
              <w:t>is this position physically exposed to on the job</w:t>
            </w:r>
            <w:r w:rsidRPr="00970B53">
              <w:t>? Indicate the amount of time and intensity of each activity and condition</w:t>
            </w:r>
            <w:r>
              <w:t>.</w:t>
            </w:r>
            <w:r w:rsidRPr="00970B53">
              <w:t xml:space="preserve"> Refer to instructions</w:t>
            </w:r>
            <w:r>
              <w:t>.</w:t>
            </w:r>
          </w:p>
          <w:p w14:paraId="4E2C22D9" w14:textId="77777777" w:rsidR="00194AA6" w:rsidRDefault="0008604F" w:rsidP="0012254A">
            <w:pPr>
              <w:pStyle w:val="CellText"/>
              <w:ind w:left="318"/>
            </w:pPr>
            <w:r w:rsidRPr="0008604F">
              <w:t>Extended periods of time spent on the computer during the workday and in-person attendance of board and commission meetings.  Periodic travel to attend meetings.</w:t>
            </w:r>
          </w:p>
          <w:p w14:paraId="224C2310" w14:textId="6D715FB0" w:rsidR="0008604F" w:rsidRPr="00970B53" w:rsidRDefault="0008604F" w:rsidP="0012254A">
            <w:pPr>
              <w:pStyle w:val="CellText"/>
              <w:ind w:left="318"/>
            </w:pPr>
          </w:p>
        </w:tc>
      </w:tr>
    </w:tbl>
    <w:p w14:paraId="0B8FC210" w14:textId="77777777" w:rsidR="0008604F" w:rsidRDefault="0008604F">
      <w:r>
        <w:rPr>
          <w:b/>
        </w:rPr>
        <w:br w:type="page"/>
      </w: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194AA6" w:rsidRPr="00970B53" w14:paraId="4F07D607" w14:textId="77777777" w:rsidTr="006147BD">
        <w:trPr>
          <w:trHeight w:hRule="exact" w:val="645"/>
        </w:trPr>
        <w:tc>
          <w:tcPr>
            <w:tcW w:w="10728" w:type="dxa"/>
            <w:gridSpan w:val="4"/>
          </w:tcPr>
          <w:p w14:paraId="6FA60482" w14:textId="0E41C0D7" w:rsidR="00194AA6" w:rsidRPr="00970B53" w:rsidRDefault="00194AA6" w:rsidP="00194AA6">
            <w:pPr>
              <w:pStyle w:val="CellNumber"/>
            </w:pPr>
            <w:r w:rsidRPr="00970B53">
              <w:lastRenderedPageBreak/>
              <w:tab/>
              <w:t>19.</w:t>
            </w:r>
            <w:r w:rsidRPr="00970B53">
              <w:tab/>
              <w:t xml:space="preserve">List the names </w:t>
            </w:r>
            <w:r>
              <w:t xml:space="preserve">and position code descriptions </w:t>
            </w:r>
            <w:r w:rsidRPr="00970B53">
              <w:t xml:space="preserve">of </w:t>
            </w:r>
            <w:r>
              <w:t>each classified employee</w:t>
            </w:r>
            <w:r w:rsidRPr="00970B53">
              <w:t xml:space="preserve"> whom </w:t>
            </w:r>
            <w:r>
              <w:t>this position</w:t>
            </w:r>
            <w:r w:rsidRPr="00970B53">
              <w:t xml:space="preserve"> immediately supervise</w:t>
            </w:r>
            <w:r>
              <w:t>s</w:t>
            </w:r>
            <w:r w:rsidRPr="00970B53">
              <w:t xml:space="preserve"> or oversee</w:t>
            </w:r>
            <w:r>
              <w:t>s</w:t>
            </w:r>
            <w:r w:rsidRPr="00970B53">
              <w:t xml:space="preserve"> on a full-time, on-going basis.  (If more than 10, list only classification titles and the number of employees in each classification.)</w:t>
            </w:r>
          </w:p>
        </w:tc>
      </w:tr>
      <w:tr w:rsidR="00194AA6" w:rsidRPr="00970B53" w14:paraId="036FABCE" w14:textId="77777777" w:rsidTr="006147BD">
        <w:trPr>
          <w:trHeight w:hRule="exact" w:val="400"/>
        </w:trPr>
        <w:tc>
          <w:tcPr>
            <w:tcW w:w="2682" w:type="dxa"/>
            <w:vAlign w:val="center"/>
          </w:tcPr>
          <w:p w14:paraId="7AAAAC79" w14:textId="77777777" w:rsidR="00194AA6" w:rsidRPr="00970B53" w:rsidRDefault="00194AA6" w:rsidP="00194AA6">
            <w:pPr>
              <w:pStyle w:val="CellNumber"/>
              <w:jc w:val="center"/>
              <w:rPr>
                <w:u w:val="single"/>
              </w:rPr>
            </w:pPr>
            <w:r w:rsidRPr="00970B53">
              <w:rPr>
                <w:u w:val="single"/>
              </w:rPr>
              <w:t>NAME</w:t>
            </w:r>
          </w:p>
        </w:tc>
        <w:tc>
          <w:tcPr>
            <w:tcW w:w="2682" w:type="dxa"/>
            <w:vAlign w:val="center"/>
          </w:tcPr>
          <w:p w14:paraId="00A7874F" w14:textId="77777777" w:rsidR="00194AA6" w:rsidRPr="00970B53" w:rsidRDefault="00194AA6" w:rsidP="00194AA6">
            <w:pPr>
              <w:pStyle w:val="CellNumber"/>
              <w:jc w:val="center"/>
              <w:rPr>
                <w:u w:val="single"/>
              </w:rPr>
            </w:pPr>
            <w:r w:rsidRPr="00970B53">
              <w:rPr>
                <w:u w:val="single"/>
              </w:rPr>
              <w:t>CLASS TITLE</w:t>
            </w:r>
          </w:p>
        </w:tc>
        <w:tc>
          <w:tcPr>
            <w:tcW w:w="2682" w:type="dxa"/>
            <w:vAlign w:val="center"/>
          </w:tcPr>
          <w:p w14:paraId="35FEA429" w14:textId="77777777" w:rsidR="00194AA6" w:rsidRPr="00970B53" w:rsidRDefault="00194AA6" w:rsidP="00194AA6">
            <w:pPr>
              <w:pStyle w:val="CellNumber"/>
              <w:jc w:val="center"/>
              <w:rPr>
                <w:u w:val="single"/>
              </w:rPr>
            </w:pPr>
            <w:r w:rsidRPr="00970B53">
              <w:rPr>
                <w:u w:val="single"/>
              </w:rPr>
              <w:t>NAME</w:t>
            </w:r>
          </w:p>
        </w:tc>
        <w:tc>
          <w:tcPr>
            <w:tcW w:w="2682" w:type="dxa"/>
            <w:vAlign w:val="center"/>
          </w:tcPr>
          <w:p w14:paraId="04EC9729" w14:textId="77777777" w:rsidR="00194AA6" w:rsidRPr="00970B53" w:rsidRDefault="00194AA6" w:rsidP="00194AA6">
            <w:pPr>
              <w:pStyle w:val="CellNumber"/>
              <w:jc w:val="center"/>
              <w:rPr>
                <w:u w:val="single"/>
              </w:rPr>
            </w:pPr>
            <w:r w:rsidRPr="00970B53">
              <w:rPr>
                <w:u w:val="single"/>
              </w:rPr>
              <w:t>CLASS TITLE</w:t>
            </w:r>
          </w:p>
        </w:tc>
      </w:tr>
      <w:tr w:rsidR="00194AA6" w:rsidRPr="00970B53" w14:paraId="0CB86268" w14:textId="77777777" w:rsidTr="006147BD">
        <w:trPr>
          <w:trHeight w:val="400"/>
        </w:trPr>
        <w:tc>
          <w:tcPr>
            <w:tcW w:w="2682" w:type="dxa"/>
            <w:vAlign w:val="center"/>
          </w:tcPr>
          <w:p w14:paraId="6E1EC23E" w14:textId="69B83CC4" w:rsidR="00194AA6" w:rsidRPr="00970B53" w:rsidRDefault="00194AA6" w:rsidP="00194AA6">
            <w:pPr>
              <w:pStyle w:val="CellText"/>
              <w:ind w:left="0"/>
            </w:pPr>
          </w:p>
        </w:tc>
        <w:tc>
          <w:tcPr>
            <w:tcW w:w="2682" w:type="dxa"/>
            <w:vAlign w:val="center"/>
          </w:tcPr>
          <w:p w14:paraId="2D0EBE82" w14:textId="6281452A" w:rsidR="00194AA6" w:rsidRPr="00970B53" w:rsidRDefault="00194AA6" w:rsidP="00194AA6">
            <w:pPr>
              <w:pStyle w:val="CellText"/>
              <w:ind w:left="0"/>
            </w:pPr>
          </w:p>
        </w:tc>
        <w:tc>
          <w:tcPr>
            <w:tcW w:w="2682" w:type="dxa"/>
            <w:vAlign w:val="center"/>
          </w:tcPr>
          <w:p w14:paraId="29AF4FFA" w14:textId="092E6802" w:rsidR="00194AA6" w:rsidRPr="00970B53" w:rsidRDefault="00194AA6" w:rsidP="00194AA6">
            <w:pPr>
              <w:pStyle w:val="CellText"/>
              <w:ind w:left="0"/>
            </w:pPr>
          </w:p>
        </w:tc>
        <w:tc>
          <w:tcPr>
            <w:tcW w:w="2682" w:type="dxa"/>
            <w:vAlign w:val="center"/>
          </w:tcPr>
          <w:p w14:paraId="459BFFFD" w14:textId="5458DA1C" w:rsidR="00194AA6" w:rsidRPr="00970B53" w:rsidRDefault="00194AA6" w:rsidP="00194AA6">
            <w:pPr>
              <w:pStyle w:val="CellText"/>
              <w:ind w:left="0"/>
            </w:pPr>
          </w:p>
        </w:tc>
      </w:tr>
      <w:tr w:rsidR="00194AA6" w:rsidRPr="00970B53" w14:paraId="3EDCEC2E" w14:textId="77777777" w:rsidTr="006147BD">
        <w:trPr>
          <w:trHeight w:val="400"/>
        </w:trPr>
        <w:tc>
          <w:tcPr>
            <w:tcW w:w="2682" w:type="dxa"/>
            <w:vAlign w:val="center"/>
          </w:tcPr>
          <w:p w14:paraId="18A3ECED" w14:textId="5C0013F4" w:rsidR="00194AA6" w:rsidRPr="00970B53" w:rsidRDefault="00194AA6" w:rsidP="00194AA6"/>
        </w:tc>
        <w:tc>
          <w:tcPr>
            <w:tcW w:w="2682" w:type="dxa"/>
            <w:vAlign w:val="center"/>
          </w:tcPr>
          <w:p w14:paraId="63C4FBF7" w14:textId="1447441D" w:rsidR="00194AA6" w:rsidRPr="00970B53" w:rsidRDefault="00194AA6" w:rsidP="00194AA6">
            <w:pPr>
              <w:pStyle w:val="CellText"/>
              <w:ind w:left="0"/>
            </w:pPr>
          </w:p>
        </w:tc>
        <w:tc>
          <w:tcPr>
            <w:tcW w:w="2682" w:type="dxa"/>
            <w:vAlign w:val="center"/>
          </w:tcPr>
          <w:p w14:paraId="17031198" w14:textId="77777777" w:rsidR="00194AA6" w:rsidRPr="00970B53" w:rsidRDefault="00194AA6" w:rsidP="00194AA6">
            <w:pPr>
              <w:pStyle w:val="CellText"/>
              <w:ind w:left="0"/>
            </w:pPr>
          </w:p>
        </w:tc>
        <w:tc>
          <w:tcPr>
            <w:tcW w:w="2682" w:type="dxa"/>
            <w:vAlign w:val="center"/>
          </w:tcPr>
          <w:p w14:paraId="6BC6A60B" w14:textId="77777777" w:rsidR="00194AA6" w:rsidRPr="00970B53" w:rsidRDefault="00194AA6" w:rsidP="00194AA6">
            <w:pPr>
              <w:pStyle w:val="CellText"/>
              <w:ind w:left="0"/>
            </w:pPr>
          </w:p>
        </w:tc>
      </w:tr>
      <w:tr w:rsidR="00194AA6" w:rsidRPr="00970B53" w14:paraId="7E2E652C" w14:textId="77777777" w:rsidTr="006147BD">
        <w:trPr>
          <w:trHeight w:val="400"/>
        </w:trPr>
        <w:tc>
          <w:tcPr>
            <w:tcW w:w="2682" w:type="dxa"/>
            <w:vAlign w:val="center"/>
          </w:tcPr>
          <w:p w14:paraId="3C5D880A" w14:textId="0A0A4EF0" w:rsidR="00194AA6" w:rsidRPr="00970B53" w:rsidRDefault="00194AA6" w:rsidP="00194AA6">
            <w:pPr>
              <w:pStyle w:val="CellText"/>
              <w:ind w:left="0"/>
            </w:pPr>
          </w:p>
        </w:tc>
        <w:tc>
          <w:tcPr>
            <w:tcW w:w="2682" w:type="dxa"/>
            <w:vAlign w:val="center"/>
          </w:tcPr>
          <w:p w14:paraId="6B38AD9D" w14:textId="0D0CB693" w:rsidR="00194AA6" w:rsidRPr="00970B53" w:rsidRDefault="00194AA6" w:rsidP="00194AA6">
            <w:pPr>
              <w:pStyle w:val="CellText"/>
              <w:ind w:left="0"/>
            </w:pPr>
          </w:p>
        </w:tc>
        <w:tc>
          <w:tcPr>
            <w:tcW w:w="2682" w:type="dxa"/>
            <w:vAlign w:val="center"/>
          </w:tcPr>
          <w:p w14:paraId="786952E6" w14:textId="77777777" w:rsidR="00194AA6" w:rsidRPr="00970B53" w:rsidRDefault="00194AA6" w:rsidP="00194AA6">
            <w:pPr>
              <w:pStyle w:val="CellText"/>
              <w:ind w:left="0"/>
            </w:pPr>
          </w:p>
        </w:tc>
        <w:tc>
          <w:tcPr>
            <w:tcW w:w="2682" w:type="dxa"/>
            <w:vAlign w:val="center"/>
          </w:tcPr>
          <w:p w14:paraId="7B9E2CEC" w14:textId="77777777" w:rsidR="00194AA6" w:rsidRPr="00970B53" w:rsidRDefault="00194AA6" w:rsidP="00194AA6">
            <w:pPr>
              <w:pStyle w:val="CellText"/>
              <w:ind w:left="0"/>
            </w:pPr>
          </w:p>
        </w:tc>
      </w:tr>
      <w:tr w:rsidR="00194AA6" w:rsidRPr="00970B53" w14:paraId="3F49D3BB" w14:textId="77777777" w:rsidTr="006147BD">
        <w:trPr>
          <w:trHeight w:val="400"/>
        </w:trPr>
        <w:tc>
          <w:tcPr>
            <w:tcW w:w="2682" w:type="dxa"/>
            <w:vAlign w:val="center"/>
          </w:tcPr>
          <w:p w14:paraId="54EC4A89" w14:textId="4882F1C1" w:rsidR="00194AA6" w:rsidRPr="00970B53" w:rsidRDefault="00194AA6" w:rsidP="00194AA6">
            <w:pPr>
              <w:pStyle w:val="CellText"/>
              <w:ind w:left="0"/>
            </w:pPr>
          </w:p>
        </w:tc>
        <w:tc>
          <w:tcPr>
            <w:tcW w:w="2682" w:type="dxa"/>
            <w:vAlign w:val="center"/>
          </w:tcPr>
          <w:p w14:paraId="07F445DC" w14:textId="3BC4D50F" w:rsidR="00194AA6" w:rsidRPr="00970B53" w:rsidRDefault="00194AA6" w:rsidP="00194AA6">
            <w:pPr>
              <w:pStyle w:val="CellText"/>
              <w:ind w:left="0"/>
            </w:pPr>
          </w:p>
        </w:tc>
        <w:tc>
          <w:tcPr>
            <w:tcW w:w="2682" w:type="dxa"/>
            <w:vAlign w:val="center"/>
          </w:tcPr>
          <w:p w14:paraId="4128C577" w14:textId="77777777" w:rsidR="00194AA6" w:rsidRPr="00970B53" w:rsidRDefault="00194AA6" w:rsidP="00194AA6">
            <w:pPr>
              <w:pStyle w:val="CellText"/>
              <w:ind w:left="0"/>
            </w:pPr>
          </w:p>
        </w:tc>
        <w:tc>
          <w:tcPr>
            <w:tcW w:w="2682" w:type="dxa"/>
            <w:vAlign w:val="center"/>
          </w:tcPr>
          <w:p w14:paraId="542C3714" w14:textId="77777777" w:rsidR="00194AA6" w:rsidRPr="00970B53" w:rsidRDefault="00194AA6" w:rsidP="00194AA6">
            <w:pPr>
              <w:pStyle w:val="CellText"/>
              <w:ind w:left="0"/>
            </w:pPr>
          </w:p>
        </w:tc>
      </w:tr>
      <w:tr w:rsidR="00194AA6" w:rsidRPr="00970B53" w14:paraId="47D3D778" w14:textId="77777777" w:rsidTr="006147BD">
        <w:trPr>
          <w:trHeight w:val="400"/>
        </w:trPr>
        <w:tc>
          <w:tcPr>
            <w:tcW w:w="2682" w:type="dxa"/>
            <w:vAlign w:val="center"/>
          </w:tcPr>
          <w:p w14:paraId="0E4C8221" w14:textId="77777777" w:rsidR="00194AA6" w:rsidRPr="00970B53" w:rsidRDefault="00194AA6" w:rsidP="00194AA6">
            <w:pPr>
              <w:pStyle w:val="CellText"/>
              <w:ind w:left="0"/>
            </w:pPr>
          </w:p>
        </w:tc>
        <w:tc>
          <w:tcPr>
            <w:tcW w:w="2682" w:type="dxa"/>
            <w:vAlign w:val="center"/>
          </w:tcPr>
          <w:p w14:paraId="2828F39F" w14:textId="6C346822" w:rsidR="00194AA6" w:rsidRPr="00970B53" w:rsidRDefault="00194AA6" w:rsidP="00194AA6">
            <w:pPr>
              <w:pStyle w:val="CellText"/>
              <w:ind w:left="0"/>
            </w:pPr>
          </w:p>
        </w:tc>
        <w:tc>
          <w:tcPr>
            <w:tcW w:w="2682" w:type="dxa"/>
            <w:vAlign w:val="center"/>
          </w:tcPr>
          <w:p w14:paraId="4616E71D" w14:textId="77777777" w:rsidR="00194AA6" w:rsidRPr="00970B53" w:rsidRDefault="00194AA6" w:rsidP="00194AA6">
            <w:pPr>
              <w:pStyle w:val="CellText"/>
              <w:ind w:left="0"/>
            </w:pPr>
          </w:p>
        </w:tc>
        <w:tc>
          <w:tcPr>
            <w:tcW w:w="2682" w:type="dxa"/>
            <w:vAlign w:val="center"/>
          </w:tcPr>
          <w:p w14:paraId="77AD20E5" w14:textId="77777777" w:rsidR="00194AA6" w:rsidRPr="00970B53" w:rsidRDefault="00194AA6" w:rsidP="00194AA6">
            <w:pPr>
              <w:pStyle w:val="CellText"/>
              <w:ind w:left="0"/>
            </w:pPr>
          </w:p>
        </w:tc>
      </w:tr>
      <w:tr w:rsidR="00194AA6" w:rsidRPr="00970B53" w14:paraId="69C5E21A" w14:textId="77777777" w:rsidTr="006147BD">
        <w:trPr>
          <w:trHeight w:hRule="exact" w:val="2400"/>
        </w:trPr>
        <w:tc>
          <w:tcPr>
            <w:tcW w:w="10728" w:type="dxa"/>
            <w:gridSpan w:val="4"/>
            <w:tcBorders>
              <w:bottom w:val="single" w:sz="12" w:space="0" w:color="auto"/>
            </w:tcBorders>
          </w:tcPr>
          <w:p w14:paraId="24FDEE30" w14:textId="77777777" w:rsidR="00194AA6" w:rsidRPr="00970B53" w:rsidRDefault="00194AA6" w:rsidP="00194AA6">
            <w:pPr>
              <w:pStyle w:val="CellNumber"/>
            </w:pPr>
            <w:r w:rsidRPr="00970B53">
              <w:tab/>
              <w:t>20.</w:t>
            </w:r>
            <w:r w:rsidRPr="00970B53">
              <w:tab/>
            </w:r>
            <w:r>
              <w:t xml:space="preserve">This position’s </w:t>
            </w:r>
            <w:r w:rsidRPr="00970B53">
              <w:t>responsib</w:t>
            </w:r>
            <w:r>
              <w:t>i</w:t>
            </w:r>
            <w:r w:rsidRPr="00970B53">
              <w:t>l</w:t>
            </w:r>
            <w:r>
              <w:t>ities</w:t>
            </w:r>
            <w:r w:rsidRPr="00970B53">
              <w:t xml:space="preserve"> for the above-listed employees </w:t>
            </w:r>
            <w:proofErr w:type="gramStart"/>
            <w:r w:rsidRPr="00970B53">
              <w:t>includes</w:t>
            </w:r>
            <w:proofErr w:type="gramEnd"/>
            <w:r w:rsidRPr="00970B53">
              <w:t xml:space="preserve"> the following (check as many as apply):</w:t>
            </w:r>
          </w:p>
          <w:p w14:paraId="3CA767E0" w14:textId="506D4BEA" w:rsidR="00194AA6" w:rsidRPr="00970B53" w:rsidRDefault="00194AA6" w:rsidP="00194AA6">
            <w:pPr>
              <w:pStyle w:val="CellText"/>
              <w:tabs>
                <w:tab w:val="left" w:pos="773"/>
                <w:tab w:val="left" w:pos="5220"/>
                <w:tab w:val="left" w:pos="5580"/>
              </w:tabs>
              <w:spacing w:before="240"/>
              <w:rPr>
                <w:b/>
              </w:rPr>
            </w:pPr>
            <w:r>
              <w:rPr>
                <w:b/>
                <w:u w:val="single"/>
              </w:rPr>
              <w:t>N</w:t>
            </w:r>
            <w:r w:rsidRPr="00D75CFE">
              <w:rPr>
                <w:b/>
              </w:rPr>
              <w:tab/>
            </w:r>
            <w:r w:rsidRPr="00970B53">
              <w:rPr>
                <w:b/>
              </w:rPr>
              <w:t>Complete and sign service ratings.</w:t>
            </w:r>
            <w:r w:rsidRPr="00970B53">
              <w:rPr>
                <w:b/>
              </w:rPr>
              <w:tab/>
            </w:r>
            <w:r>
              <w:rPr>
                <w:b/>
                <w:u w:val="single"/>
              </w:rPr>
              <w:t>N</w:t>
            </w:r>
            <w:r w:rsidRPr="00D75CFE">
              <w:rPr>
                <w:b/>
              </w:rPr>
              <w:tab/>
            </w:r>
            <w:r w:rsidRPr="00970B53">
              <w:rPr>
                <w:b/>
              </w:rPr>
              <w:t>Assign work.</w:t>
            </w:r>
          </w:p>
          <w:p w14:paraId="21A8DDF1" w14:textId="61BA0FF0" w:rsidR="00194AA6" w:rsidRDefault="00194AA6" w:rsidP="00194AA6">
            <w:pPr>
              <w:pStyle w:val="CellText"/>
              <w:tabs>
                <w:tab w:val="left" w:pos="773"/>
                <w:tab w:val="left" w:pos="5220"/>
                <w:tab w:val="left" w:pos="5580"/>
              </w:tabs>
              <w:rPr>
                <w:b/>
              </w:rPr>
            </w:pPr>
            <w:r>
              <w:rPr>
                <w:b/>
                <w:u w:val="single"/>
              </w:rPr>
              <w:t>N</w:t>
            </w:r>
            <w:r w:rsidRPr="00D75CFE">
              <w:rPr>
                <w:b/>
              </w:rPr>
              <w:tab/>
            </w:r>
            <w:r w:rsidRPr="00970B53">
              <w:rPr>
                <w:b/>
              </w:rPr>
              <w:t>Provide formal written counseling.</w:t>
            </w:r>
            <w:r w:rsidRPr="00970B53">
              <w:rPr>
                <w:b/>
              </w:rPr>
              <w:tab/>
            </w:r>
            <w:r>
              <w:rPr>
                <w:b/>
                <w:u w:val="single"/>
              </w:rPr>
              <w:t>N</w:t>
            </w:r>
            <w:r w:rsidRPr="00D75CFE">
              <w:rPr>
                <w:b/>
              </w:rPr>
              <w:tab/>
            </w:r>
            <w:r w:rsidRPr="00970B53">
              <w:rPr>
                <w:b/>
              </w:rPr>
              <w:t>Approve work.</w:t>
            </w:r>
          </w:p>
          <w:p w14:paraId="6F853FAF" w14:textId="03BF14CE" w:rsidR="00194AA6" w:rsidRPr="00970B53" w:rsidRDefault="00194AA6" w:rsidP="00194AA6">
            <w:pPr>
              <w:pStyle w:val="CellText"/>
              <w:tabs>
                <w:tab w:val="left" w:pos="773"/>
                <w:tab w:val="left" w:pos="5220"/>
                <w:tab w:val="left" w:pos="5580"/>
              </w:tabs>
              <w:rPr>
                <w:b/>
              </w:rPr>
            </w:pPr>
            <w:r>
              <w:rPr>
                <w:b/>
                <w:u w:val="single"/>
              </w:rPr>
              <w:t>N</w:t>
            </w:r>
            <w:r w:rsidRPr="00D75CFE">
              <w:rPr>
                <w:b/>
              </w:rPr>
              <w:tab/>
            </w:r>
            <w:r w:rsidRPr="00970B53">
              <w:rPr>
                <w:b/>
              </w:rPr>
              <w:t>Approve leave requests.</w:t>
            </w:r>
            <w:r>
              <w:rPr>
                <w:b/>
              </w:rPr>
              <w:tab/>
            </w:r>
            <w:r>
              <w:rPr>
                <w:b/>
                <w:u w:val="single"/>
              </w:rPr>
              <w:t>N</w:t>
            </w:r>
            <w:r w:rsidRPr="00D75CFE">
              <w:rPr>
                <w:b/>
              </w:rPr>
              <w:tab/>
            </w:r>
            <w:r>
              <w:rPr>
                <w:b/>
              </w:rPr>
              <w:t>R</w:t>
            </w:r>
            <w:r w:rsidRPr="00970B53">
              <w:rPr>
                <w:b/>
              </w:rPr>
              <w:t>eview work.</w:t>
            </w:r>
          </w:p>
          <w:p w14:paraId="394437FC" w14:textId="612CC3AE" w:rsidR="00194AA6" w:rsidRDefault="00194AA6" w:rsidP="00194AA6">
            <w:pPr>
              <w:pStyle w:val="CellText"/>
              <w:tabs>
                <w:tab w:val="left" w:pos="773"/>
                <w:tab w:val="left" w:pos="5220"/>
                <w:tab w:val="left" w:pos="5580"/>
              </w:tabs>
              <w:rPr>
                <w:b/>
              </w:rPr>
            </w:pPr>
            <w:r>
              <w:rPr>
                <w:b/>
                <w:u w:val="single"/>
              </w:rPr>
              <w:t>N</w:t>
            </w:r>
            <w:r w:rsidRPr="00D75CFE">
              <w:rPr>
                <w:b/>
              </w:rPr>
              <w:tab/>
            </w:r>
            <w:r w:rsidRPr="00970B53">
              <w:rPr>
                <w:b/>
              </w:rPr>
              <w:t>Approve time and attendance.</w:t>
            </w:r>
            <w:r w:rsidRPr="00970B53">
              <w:rPr>
                <w:b/>
              </w:rPr>
              <w:tab/>
            </w:r>
            <w:r>
              <w:rPr>
                <w:b/>
                <w:u w:val="single"/>
              </w:rPr>
              <w:t>N</w:t>
            </w:r>
            <w:r w:rsidRPr="00D75CFE">
              <w:rPr>
                <w:b/>
              </w:rPr>
              <w:tab/>
            </w:r>
            <w:r w:rsidRPr="00970B53">
              <w:rPr>
                <w:b/>
              </w:rPr>
              <w:t>Provide guidance on work methods.</w:t>
            </w:r>
          </w:p>
          <w:p w14:paraId="3780F864" w14:textId="172ED95C" w:rsidR="00194AA6" w:rsidRPr="006147BD" w:rsidRDefault="00194AA6" w:rsidP="00194AA6">
            <w:pPr>
              <w:pStyle w:val="CellText"/>
              <w:tabs>
                <w:tab w:val="left" w:pos="773"/>
                <w:tab w:val="left" w:pos="5220"/>
                <w:tab w:val="left" w:pos="5580"/>
              </w:tabs>
              <w:rPr>
                <w:b/>
              </w:rPr>
            </w:pPr>
            <w:r>
              <w:rPr>
                <w:b/>
                <w:u w:val="single"/>
              </w:rPr>
              <w:t>N</w:t>
            </w:r>
            <w:r w:rsidRPr="00D75CFE">
              <w:rPr>
                <w:b/>
              </w:rPr>
              <w:tab/>
            </w:r>
            <w:r w:rsidRPr="00970B53">
              <w:rPr>
                <w:b/>
              </w:rPr>
              <w:t>Orally reprimand.</w:t>
            </w:r>
            <w:r w:rsidRPr="000127E3">
              <w:rPr>
                <w:b/>
              </w:rPr>
              <w:tab/>
            </w:r>
            <w:r>
              <w:rPr>
                <w:b/>
                <w:u w:val="single"/>
              </w:rPr>
              <w:t>N</w:t>
            </w:r>
            <w:r w:rsidRPr="00D75CFE">
              <w:rPr>
                <w:b/>
              </w:rPr>
              <w:tab/>
            </w:r>
            <w:r w:rsidRPr="00970B53">
              <w:rPr>
                <w:b/>
              </w:rPr>
              <w:t>Train employees in the work.</w:t>
            </w:r>
          </w:p>
        </w:tc>
      </w:tr>
      <w:tr w:rsidR="00194AA6" w:rsidRPr="00970B53" w14:paraId="55779A65" w14:textId="77777777" w:rsidTr="0008604F">
        <w:tc>
          <w:tcPr>
            <w:tcW w:w="10728" w:type="dxa"/>
            <w:gridSpan w:val="4"/>
            <w:tcBorders>
              <w:top w:val="single" w:sz="12" w:space="0" w:color="auto"/>
            </w:tcBorders>
          </w:tcPr>
          <w:p w14:paraId="31DEB33D" w14:textId="77777777" w:rsidR="00194AA6" w:rsidRPr="00265F4A" w:rsidRDefault="00194AA6" w:rsidP="00194AA6">
            <w:pPr>
              <w:pStyle w:val="CellNumber"/>
              <w:rPr>
                <w:u w:val="single"/>
              </w:rPr>
            </w:pPr>
            <w:r w:rsidRPr="00970B53">
              <w:rPr>
                <w:b w:val="0"/>
                <w:sz w:val="22"/>
              </w:rPr>
              <w:br w:type="page"/>
            </w:r>
            <w:r w:rsidRPr="00970B53">
              <w:t>22.</w:t>
            </w:r>
            <w:r w:rsidRPr="00970B53">
              <w:tab/>
            </w:r>
            <w:r>
              <w:t xml:space="preserve"> </w:t>
            </w:r>
            <w:r w:rsidRPr="00265F4A">
              <w:t>Do you agree with the responses for Items 1 through 20?  If not, which items do you disagree with and why?</w:t>
            </w:r>
          </w:p>
          <w:p w14:paraId="377F7AC3" w14:textId="77777777" w:rsidR="00194AA6" w:rsidRDefault="0008604F" w:rsidP="00194AA6">
            <w:pPr>
              <w:pStyle w:val="CellText"/>
              <w:ind w:left="318"/>
            </w:pPr>
            <w:r>
              <w:t>Yes.</w:t>
            </w:r>
          </w:p>
          <w:p w14:paraId="478F09CB" w14:textId="7CC23A0A" w:rsidR="0008604F" w:rsidRPr="000C5A62" w:rsidRDefault="0008604F" w:rsidP="00194AA6">
            <w:pPr>
              <w:pStyle w:val="CellText"/>
              <w:ind w:left="318"/>
            </w:pPr>
          </w:p>
        </w:tc>
      </w:tr>
      <w:tr w:rsidR="00194AA6" w:rsidRPr="00970B53" w14:paraId="5F503B50" w14:textId="77777777" w:rsidTr="0008604F">
        <w:tc>
          <w:tcPr>
            <w:tcW w:w="10728" w:type="dxa"/>
            <w:gridSpan w:val="4"/>
          </w:tcPr>
          <w:p w14:paraId="686AF2E0" w14:textId="77777777" w:rsidR="00194AA6" w:rsidRPr="00970B53" w:rsidRDefault="00194AA6" w:rsidP="00194AA6">
            <w:pPr>
              <w:pStyle w:val="CellNumber"/>
            </w:pPr>
            <w:r w:rsidRPr="00970B53">
              <w:tab/>
              <w:t>23.</w:t>
            </w:r>
            <w:r w:rsidRPr="00970B53">
              <w:tab/>
              <w:t xml:space="preserve">What are the essential </w:t>
            </w:r>
            <w:r>
              <w:t>function</w:t>
            </w:r>
            <w:r w:rsidRPr="00970B53">
              <w:t>s of this position?</w:t>
            </w:r>
          </w:p>
          <w:p w14:paraId="1B5B6EC4" w14:textId="77777777" w:rsidR="0008604F" w:rsidRDefault="0008604F" w:rsidP="0008604F">
            <w:pPr>
              <w:pStyle w:val="CellText"/>
              <w:ind w:left="318"/>
            </w:pPr>
            <w:r>
              <w:t xml:space="preserve">The individual in the position functions as the Board and Commission technician, responsible for the administration, direction, and facilitation of the thirteen (13) licensing and regulatory boards and commissions overseen by the Bureau of Construction Codes (BCC).  These boards are administered under the authority of and in accordance with the Stille-Derossett-Hale Single State Construction Code Act, 1972 PA 230; Open Meetings Act, 1976 PA 267; Skilled Trades Act, 2016 PA 407; Open Meetings Act Amendment, 2022 PA 63, Utilization of Public Facilities by Physically Limited, 1966 PA 1, Elevator Safety Board, 1967 PA 227, The Mobile Home Commission Act, 1987 PA 96, Michigan-Indiana State Line Remonumentation Act, 2022 PA 81, Occupational Code, 1980 PA 299, Ski Area Safety Act, 1962 PA 199, State Boundary Commission, 1968 PA 191, and State survey and Remonumentation Act, 1990 PA 345. </w:t>
            </w:r>
          </w:p>
          <w:p w14:paraId="06EBDDFA" w14:textId="77777777" w:rsidR="00194AA6" w:rsidRDefault="0008604F" w:rsidP="0008604F">
            <w:pPr>
              <w:pStyle w:val="CellText"/>
              <w:ind w:left="318"/>
            </w:pPr>
            <w:r>
              <w:t>This position is responsible for supporting the following boards of BCC: Barrier Free Design Board, Board of Boiler Rules, Board of Mechanical Rules, Construction Code Commission (including Appeal Review Panel), Electrical Administrative Board, Elevator Safety Board, Manufactured Housing Commission, Michigan-Indiana State Line Commission, Residential Builders’ and Maintenance and Alteration Contractors’ Board, Ski Area Safety Board, State Boundary Commission, State Plumbing Board, and State Survey and Remonumentation Commission.</w:t>
            </w:r>
          </w:p>
          <w:p w14:paraId="69F46193" w14:textId="2537C2F4" w:rsidR="0008604F" w:rsidRPr="00970B53" w:rsidRDefault="0008604F" w:rsidP="0008604F">
            <w:pPr>
              <w:pStyle w:val="CellText"/>
              <w:ind w:left="0"/>
            </w:pPr>
          </w:p>
        </w:tc>
      </w:tr>
      <w:tr w:rsidR="00194AA6" w:rsidRPr="00970B53" w14:paraId="1F21D17D" w14:textId="77777777" w:rsidTr="0008604F">
        <w:tc>
          <w:tcPr>
            <w:tcW w:w="10728" w:type="dxa"/>
            <w:gridSpan w:val="4"/>
          </w:tcPr>
          <w:p w14:paraId="24005005" w14:textId="77777777" w:rsidR="00194AA6" w:rsidRPr="00970B53" w:rsidRDefault="00194AA6" w:rsidP="00194AA6">
            <w:pPr>
              <w:pStyle w:val="CellNumber"/>
            </w:pPr>
            <w:r w:rsidRPr="00970B53">
              <w:tab/>
              <w:t>24.</w:t>
            </w:r>
            <w:r w:rsidRPr="00970B53">
              <w:tab/>
              <w:t>Indicate specifically how the position’s duties and responsibilities have changed since the position was last reviewed.</w:t>
            </w:r>
          </w:p>
          <w:p w14:paraId="3B0A8F22" w14:textId="0DEADD78" w:rsidR="00194AA6" w:rsidRPr="00970B53" w:rsidRDefault="0008604F" w:rsidP="00B27134">
            <w:pPr>
              <w:pStyle w:val="CellText"/>
              <w:ind w:left="318"/>
            </w:pPr>
            <w:r>
              <w:t>No change</w:t>
            </w:r>
          </w:p>
        </w:tc>
      </w:tr>
      <w:tr w:rsidR="00194AA6" w:rsidRPr="00970B53" w14:paraId="3CE19861" w14:textId="77777777" w:rsidTr="0008604F">
        <w:tc>
          <w:tcPr>
            <w:tcW w:w="10728" w:type="dxa"/>
            <w:gridSpan w:val="4"/>
          </w:tcPr>
          <w:p w14:paraId="6F6E5C7C" w14:textId="77777777" w:rsidR="00194AA6" w:rsidRPr="00970B53" w:rsidRDefault="00194AA6" w:rsidP="00194AA6">
            <w:pPr>
              <w:pStyle w:val="CellNumber"/>
            </w:pPr>
            <w:r w:rsidRPr="00970B53">
              <w:tab/>
              <w:t>25.</w:t>
            </w:r>
            <w:r w:rsidRPr="00970B53">
              <w:tab/>
              <w:t>What is the function of the work area and how does this position fit into that function?</w:t>
            </w:r>
          </w:p>
          <w:p w14:paraId="665ACA68" w14:textId="77777777" w:rsidR="0008604F" w:rsidRDefault="0008604F" w:rsidP="0008604F">
            <w:pPr>
              <w:pStyle w:val="CellText"/>
              <w:ind w:left="318"/>
            </w:pPr>
            <w:r>
              <w:t>The Administrative Section is responsible for all bureau administrative services, i.e., bureau budget, oversight of rule promulgation, performance reporting, FOIA, all board responsibilities and IT support.</w:t>
            </w:r>
          </w:p>
          <w:p w14:paraId="28FBE8A3" w14:textId="77777777" w:rsidR="00194AA6" w:rsidRDefault="0008604F" w:rsidP="0008604F">
            <w:pPr>
              <w:pStyle w:val="CellText"/>
              <w:ind w:left="318"/>
            </w:pPr>
            <w:r>
              <w:t>This position is responsible for the administration of the 13 boards and commissions overseen by BCC as well as review of appeals, approvals, and applications pertaining to said boards and commissions, in accordance with Stille-Derossett-Hale Single State Construction Code At, 1972 PA 230; Open Meetings Act, 1976 PA 267; Skilled Trades Act, 2016 PA 407; Open Meetings Act Amendment, 2022 PA 63, and other applicable statutes and regulations.</w:t>
            </w:r>
          </w:p>
          <w:p w14:paraId="77DEE419" w14:textId="47D36D22" w:rsidR="0008604F" w:rsidRPr="00970B53" w:rsidRDefault="0008604F" w:rsidP="0008604F">
            <w:pPr>
              <w:pStyle w:val="CellText"/>
              <w:ind w:left="318"/>
            </w:pPr>
          </w:p>
        </w:tc>
      </w:tr>
    </w:tbl>
    <w:p w14:paraId="3E01771B" w14:textId="77777777" w:rsidR="0008604F" w:rsidRDefault="0008604F">
      <w:r>
        <w:rPr>
          <w:b/>
        </w:rPr>
        <w:br w:type="page"/>
      </w: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194AA6" w:rsidRPr="00970B53" w14:paraId="47DC16A0" w14:textId="77777777" w:rsidTr="00EE07CF">
        <w:trPr>
          <w:trHeight w:hRule="exact" w:val="555"/>
        </w:trPr>
        <w:tc>
          <w:tcPr>
            <w:tcW w:w="10728" w:type="dxa"/>
            <w:tcBorders>
              <w:bottom w:val="single" w:sz="4" w:space="0" w:color="FFFFFF" w:themeColor="background1"/>
            </w:tcBorders>
          </w:tcPr>
          <w:p w14:paraId="359FA079" w14:textId="6318805E" w:rsidR="00194AA6" w:rsidRPr="00970B53" w:rsidRDefault="00194AA6" w:rsidP="00194AA6">
            <w:pPr>
              <w:pStyle w:val="CellNumber"/>
              <w:spacing w:after="0"/>
            </w:pPr>
            <w:r w:rsidRPr="00970B53">
              <w:lastRenderedPageBreak/>
              <w:tab/>
              <w:t>26.</w:t>
            </w:r>
            <w:r w:rsidRPr="00970B53">
              <w:tab/>
            </w:r>
            <w:r>
              <w:t>W</w:t>
            </w:r>
            <w:r w:rsidRPr="00970B53">
              <w:t>hat are the minimum education and experience qualifications needed to perform the essential functions of this position</w:t>
            </w:r>
            <w:r>
              <w:t>?</w:t>
            </w:r>
          </w:p>
        </w:tc>
      </w:tr>
      <w:tr w:rsidR="00194AA6" w:rsidRPr="00970B53" w14:paraId="48C38898" w14:textId="77777777" w:rsidTr="00EE3784">
        <w:trPr>
          <w:trHeight w:val="5300"/>
        </w:trPr>
        <w:tc>
          <w:tcPr>
            <w:tcW w:w="10728" w:type="dxa"/>
            <w:tcBorders>
              <w:top w:val="single" w:sz="4" w:space="0" w:color="FFFFFF" w:themeColor="background1"/>
              <w:bottom w:val="single" w:sz="4" w:space="0" w:color="FFFFFF" w:themeColor="background1"/>
            </w:tcBorders>
          </w:tcPr>
          <w:p w14:paraId="108D606F" w14:textId="77777777" w:rsidR="00194AA6" w:rsidRDefault="0008604F" w:rsidP="00194AA6">
            <w:pPr>
              <w:pStyle w:val="CellText"/>
              <w:spacing w:before="40" w:after="0"/>
              <w:ind w:left="318"/>
            </w:pPr>
            <w:r w:rsidRPr="0008604F">
              <w:rPr>
                <w:b/>
                <w:bCs/>
                <w:u w:val="single"/>
              </w:rPr>
              <w:t>Education</w:t>
            </w:r>
            <w:r>
              <w:t>:</w:t>
            </w:r>
          </w:p>
          <w:p w14:paraId="17E59FD0" w14:textId="2EE52435" w:rsidR="0008604F" w:rsidRDefault="0008604F" w:rsidP="00194AA6">
            <w:pPr>
              <w:pStyle w:val="CellText"/>
              <w:spacing w:before="40" w:after="0"/>
              <w:ind w:left="318"/>
            </w:pPr>
            <w:r w:rsidRPr="0008604F">
              <w:t>Possession of a high school diploma or a GED certificate.</w:t>
            </w:r>
          </w:p>
          <w:p w14:paraId="66F6349D" w14:textId="77777777" w:rsidR="0008604F" w:rsidRDefault="0008604F" w:rsidP="00194AA6">
            <w:pPr>
              <w:pStyle w:val="CellText"/>
              <w:spacing w:before="40" w:after="0"/>
              <w:ind w:left="318"/>
            </w:pPr>
          </w:p>
          <w:p w14:paraId="617C1138" w14:textId="77777777" w:rsidR="0008604F" w:rsidRDefault="0008604F" w:rsidP="00194AA6">
            <w:pPr>
              <w:pStyle w:val="CellText"/>
              <w:spacing w:before="40" w:after="0"/>
              <w:ind w:left="318"/>
              <w:rPr>
                <w:b/>
                <w:bCs/>
              </w:rPr>
            </w:pPr>
            <w:r w:rsidRPr="0008604F">
              <w:rPr>
                <w:b/>
                <w:bCs/>
                <w:u w:val="single"/>
              </w:rPr>
              <w:t>Experience</w:t>
            </w:r>
            <w:r w:rsidRPr="0008604F">
              <w:rPr>
                <w:b/>
                <w:bCs/>
              </w:rPr>
              <w:t>:</w:t>
            </w:r>
          </w:p>
          <w:p w14:paraId="786BBED5" w14:textId="77777777" w:rsidR="0008604F" w:rsidRDefault="0008604F" w:rsidP="00194AA6">
            <w:pPr>
              <w:pStyle w:val="CellText"/>
              <w:spacing w:before="40" w:after="0"/>
              <w:ind w:left="318"/>
            </w:pPr>
            <w:r w:rsidRPr="0008604F">
              <w:t>One year of administrative support experience where use of personal computer to prepare correspondence, reports, charts, etc., or to enter/retrieve/update and analyze information is an essential part of the work, including one year equivalent to the 6-level administrative support experience.</w:t>
            </w:r>
          </w:p>
          <w:p w14:paraId="1C5A2AA7" w14:textId="77777777" w:rsidR="0008604F" w:rsidRDefault="0008604F" w:rsidP="0008604F">
            <w:pPr>
              <w:pStyle w:val="CellText"/>
              <w:spacing w:before="40" w:after="0"/>
              <w:ind w:left="318"/>
              <w:rPr>
                <w:b/>
                <w:bCs/>
                <w:u w:val="single"/>
              </w:rPr>
            </w:pPr>
          </w:p>
          <w:p w14:paraId="5884EDFC" w14:textId="36828923" w:rsidR="0008604F" w:rsidRDefault="0008604F" w:rsidP="0008604F">
            <w:pPr>
              <w:pStyle w:val="CellText"/>
              <w:spacing w:before="40" w:after="0"/>
              <w:ind w:left="318"/>
            </w:pPr>
            <w:r>
              <w:rPr>
                <w:b/>
                <w:bCs/>
                <w:u w:val="single"/>
              </w:rPr>
              <w:t>Knowledge, Skills, and Abilities</w:t>
            </w:r>
            <w:r>
              <w:t>:</w:t>
            </w:r>
          </w:p>
          <w:p w14:paraId="7EAAB914" w14:textId="77777777" w:rsidR="0008604F" w:rsidRDefault="0008604F" w:rsidP="0008604F">
            <w:pPr>
              <w:pStyle w:val="CellText"/>
              <w:spacing w:before="40" w:after="0"/>
              <w:ind w:left="318"/>
            </w:pPr>
            <w:r w:rsidRPr="0008604F">
              <w:t>Possession of a high school diploma or a GED certificate.</w:t>
            </w:r>
          </w:p>
          <w:p w14:paraId="78A86249" w14:textId="77777777" w:rsidR="0008604F" w:rsidRDefault="0008604F" w:rsidP="0008604F">
            <w:pPr>
              <w:pStyle w:val="CellText"/>
              <w:spacing w:before="40"/>
              <w:ind w:left="318"/>
            </w:pPr>
            <w:r>
              <w:t>Ability to evaluate data and to organize and present information effectively.</w:t>
            </w:r>
          </w:p>
          <w:p w14:paraId="6ECF7B95" w14:textId="77777777" w:rsidR="0008604F" w:rsidRDefault="0008604F" w:rsidP="0008604F">
            <w:pPr>
              <w:pStyle w:val="CellText"/>
              <w:spacing w:before="40"/>
              <w:ind w:left="318"/>
            </w:pPr>
            <w:r>
              <w:t>Ability to accept responsibility and perform as a team member.</w:t>
            </w:r>
          </w:p>
          <w:p w14:paraId="28C50714" w14:textId="77777777" w:rsidR="0008604F" w:rsidRDefault="0008604F" w:rsidP="0008604F">
            <w:pPr>
              <w:pStyle w:val="CellText"/>
              <w:spacing w:before="40"/>
              <w:ind w:left="318"/>
            </w:pPr>
            <w:r>
              <w:t>Ability to synthesize and evaluate a variety of data for use in program development and monitoring.</w:t>
            </w:r>
          </w:p>
          <w:p w14:paraId="29AD5F29" w14:textId="77777777" w:rsidR="0008604F" w:rsidRDefault="0008604F" w:rsidP="0008604F">
            <w:pPr>
              <w:pStyle w:val="CellText"/>
              <w:spacing w:before="40"/>
              <w:ind w:left="318"/>
            </w:pPr>
            <w:r>
              <w:t>Ability to coordinate resources, work effectively in a team setting, and evaluate processes and procedures for improvements.</w:t>
            </w:r>
          </w:p>
          <w:p w14:paraId="7B287A03" w14:textId="77777777" w:rsidR="0008604F" w:rsidRDefault="0008604F" w:rsidP="0008604F">
            <w:pPr>
              <w:pStyle w:val="CellText"/>
              <w:spacing w:before="40"/>
              <w:ind w:left="318"/>
            </w:pPr>
            <w:r>
              <w:t>Ability to work collaboratively with both internal and external stakeholders.</w:t>
            </w:r>
          </w:p>
          <w:p w14:paraId="5ADDC84A" w14:textId="77777777" w:rsidR="0008604F" w:rsidRDefault="0008604F" w:rsidP="0008604F">
            <w:pPr>
              <w:pStyle w:val="CellText"/>
              <w:spacing w:before="40"/>
              <w:ind w:left="318"/>
            </w:pPr>
            <w:r>
              <w:t>Ability to assess operations from the standpoint of management controls, systems, and procedures.</w:t>
            </w:r>
          </w:p>
          <w:p w14:paraId="09599AD3" w14:textId="77777777" w:rsidR="0008604F" w:rsidRDefault="0008604F" w:rsidP="0008604F">
            <w:pPr>
              <w:pStyle w:val="CellText"/>
              <w:spacing w:before="40"/>
              <w:ind w:left="318"/>
            </w:pPr>
            <w:r>
              <w:t>Ability to develop program policies, guidelines, procedures, outcome objectives and assessment strategies.</w:t>
            </w:r>
          </w:p>
          <w:p w14:paraId="4D953F42" w14:textId="77777777" w:rsidR="0008604F" w:rsidRDefault="0008604F" w:rsidP="0008604F">
            <w:pPr>
              <w:pStyle w:val="CellText"/>
              <w:spacing w:before="40"/>
              <w:ind w:left="318"/>
            </w:pPr>
            <w:r>
              <w:t>Ability to compose business letters and generate reports.</w:t>
            </w:r>
          </w:p>
          <w:p w14:paraId="71A8A010" w14:textId="77777777" w:rsidR="0008604F" w:rsidRDefault="0008604F" w:rsidP="0008604F">
            <w:pPr>
              <w:pStyle w:val="CellText"/>
              <w:spacing w:before="40"/>
              <w:ind w:left="318"/>
            </w:pPr>
            <w:r>
              <w:t xml:space="preserve">Ability to navigate and maintain files within IT systems.  </w:t>
            </w:r>
          </w:p>
          <w:p w14:paraId="6D1184E3" w14:textId="77777777" w:rsidR="0008604F" w:rsidRDefault="0008604F" w:rsidP="0008604F">
            <w:pPr>
              <w:pStyle w:val="CellText"/>
              <w:spacing w:before="40"/>
              <w:ind w:left="318"/>
            </w:pPr>
            <w:r>
              <w:t xml:space="preserve">Ability to work well under pressure and process work in a timely manner to meet established deadlines.  </w:t>
            </w:r>
          </w:p>
          <w:p w14:paraId="5423FB10" w14:textId="77777777" w:rsidR="0008604F" w:rsidRDefault="0008604F" w:rsidP="0008604F">
            <w:pPr>
              <w:pStyle w:val="CellText"/>
              <w:spacing w:before="40"/>
              <w:ind w:left="318"/>
            </w:pPr>
            <w:r>
              <w:t xml:space="preserve">Ability to take accurate meeting minutes.  </w:t>
            </w:r>
          </w:p>
          <w:p w14:paraId="768B40FA" w14:textId="036385BC" w:rsidR="0008604F" w:rsidRDefault="0008604F" w:rsidP="0008604F">
            <w:pPr>
              <w:pStyle w:val="CellText"/>
              <w:spacing w:before="40" w:after="0"/>
              <w:ind w:left="318"/>
            </w:pPr>
            <w:r>
              <w:t>Skills in oral and written communications, planning and organizing work, and paying attention to details.</w:t>
            </w:r>
          </w:p>
          <w:p w14:paraId="7AD9EA7A" w14:textId="77777777" w:rsidR="0008604F" w:rsidRDefault="0008604F" w:rsidP="0008604F">
            <w:pPr>
              <w:pStyle w:val="CellText"/>
              <w:spacing w:before="40" w:after="0"/>
              <w:ind w:left="318"/>
            </w:pPr>
          </w:p>
          <w:p w14:paraId="1B26815C" w14:textId="77777777" w:rsidR="0008604F" w:rsidRDefault="0008604F" w:rsidP="0008604F">
            <w:pPr>
              <w:pStyle w:val="CellText"/>
              <w:spacing w:before="40" w:after="0"/>
              <w:ind w:left="318"/>
              <w:rPr>
                <w:b/>
                <w:bCs/>
                <w:u w:val="single"/>
              </w:rPr>
            </w:pPr>
          </w:p>
          <w:p w14:paraId="2F3D68EC" w14:textId="31A4FA8E" w:rsidR="0008604F" w:rsidRDefault="0008604F" w:rsidP="0008604F">
            <w:pPr>
              <w:pStyle w:val="CellText"/>
              <w:spacing w:before="40" w:after="0"/>
              <w:ind w:left="318"/>
            </w:pPr>
            <w:r>
              <w:rPr>
                <w:b/>
                <w:bCs/>
                <w:u w:val="single"/>
              </w:rPr>
              <w:t>Certificates, Licenses, Registrations</w:t>
            </w:r>
            <w:r>
              <w:t>:</w:t>
            </w:r>
          </w:p>
          <w:p w14:paraId="03CA0DE1" w14:textId="394E8141" w:rsidR="0008604F" w:rsidRDefault="0008604F" w:rsidP="0008604F">
            <w:pPr>
              <w:pStyle w:val="CellText"/>
              <w:spacing w:before="40" w:after="0"/>
              <w:ind w:left="318"/>
            </w:pPr>
            <w:r>
              <w:t>None.</w:t>
            </w:r>
          </w:p>
          <w:p w14:paraId="42657197" w14:textId="46D004E7" w:rsidR="0008604F" w:rsidRPr="0008604F" w:rsidRDefault="0008604F" w:rsidP="00194AA6">
            <w:pPr>
              <w:pStyle w:val="CellText"/>
              <w:spacing w:before="40" w:after="0"/>
              <w:ind w:left="318"/>
            </w:pPr>
          </w:p>
        </w:tc>
      </w:tr>
      <w:tr w:rsidR="00194AA6" w:rsidRPr="00970B53" w14:paraId="615D9C2A" w14:textId="77777777" w:rsidTr="006147BD">
        <w:trPr>
          <w:trHeight w:hRule="exact" w:val="240"/>
        </w:trPr>
        <w:tc>
          <w:tcPr>
            <w:tcW w:w="10728" w:type="dxa"/>
          </w:tcPr>
          <w:p w14:paraId="6940432A" w14:textId="77777777" w:rsidR="00194AA6" w:rsidRPr="00970B53" w:rsidRDefault="00194AA6" w:rsidP="00194AA6">
            <w:pPr>
              <w:pStyle w:val="CellNumber"/>
              <w:rPr>
                <w:i/>
                <w:sz w:val="17"/>
              </w:rPr>
            </w:pPr>
            <w:r w:rsidRPr="00970B53">
              <w:rPr>
                <w:i/>
                <w:sz w:val="17"/>
              </w:rPr>
              <w:t>NOTE</w:t>
            </w:r>
            <w:proofErr w:type="gramStart"/>
            <w:r w:rsidRPr="00970B53">
              <w:rPr>
                <w:i/>
                <w:sz w:val="17"/>
              </w:rPr>
              <w:t>:  Civil</w:t>
            </w:r>
            <w:proofErr w:type="gramEnd"/>
            <w:r w:rsidRPr="00970B53">
              <w:rPr>
                <w:i/>
                <w:sz w:val="17"/>
              </w:rPr>
              <w:t xml:space="preserve"> Service approval of this position does not constitute agreement with or acceptance of the desirable qualifications for this position.</w:t>
            </w:r>
          </w:p>
        </w:tc>
      </w:tr>
    </w:tbl>
    <w:p w14:paraId="7CD757C1" w14:textId="77777777" w:rsidR="0008604F" w:rsidRDefault="0008604F">
      <w:r>
        <w:rPr>
          <w:b/>
        </w:rPr>
        <w:br w:type="page"/>
      </w: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194AA6" w:rsidRPr="00970B53" w14:paraId="3E397AB5" w14:textId="77777777" w:rsidTr="006147BD">
        <w:trPr>
          <w:trHeight w:hRule="exact" w:val="591"/>
        </w:trPr>
        <w:tc>
          <w:tcPr>
            <w:tcW w:w="10728" w:type="dxa"/>
          </w:tcPr>
          <w:p w14:paraId="5F3CE567" w14:textId="13C161F3" w:rsidR="00194AA6" w:rsidRPr="00970B53" w:rsidRDefault="00194AA6" w:rsidP="00194AA6">
            <w:pPr>
              <w:pStyle w:val="CellNumber"/>
              <w:keepNext/>
              <w:tabs>
                <w:tab w:val="clear" w:pos="450"/>
                <w:tab w:val="left" w:pos="90"/>
              </w:tabs>
              <w:ind w:left="0" w:firstLine="0"/>
            </w:pPr>
            <w:r w:rsidRPr="00970B53">
              <w:rPr>
                <w:i/>
                <w:sz w:val="22"/>
              </w:rPr>
              <w:lastRenderedPageBreak/>
              <w:t>I certify that the information presented in this position description provides a complete and accurate depiction of the duties and responsibilities assigned to this position.</w:t>
            </w:r>
          </w:p>
        </w:tc>
      </w:tr>
      <w:tr w:rsidR="00194AA6" w:rsidRPr="00970B53" w14:paraId="6500101B" w14:textId="77777777" w:rsidTr="006147BD">
        <w:trPr>
          <w:trHeight w:hRule="exact" w:val="1068"/>
        </w:trPr>
        <w:tc>
          <w:tcPr>
            <w:tcW w:w="10728" w:type="dxa"/>
          </w:tcPr>
          <w:p w14:paraId="3E2546DF" w14:textId="77777777" w:rsidR="00194AA6" w:rsidRPr="00970B53" w:rsidRDefault="00194AA6" w:rsidP="00194AA6">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371CC00A" w14:textId="77777777" w:rsidR="00194AA6" w:rsidRPr="00970B53" w:rsidRDefault="00194AA6" w:rsidP="00194AA6">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194AA6" w:rsidRPr="00970B53" w14:paraId="3B9C2D8C" w14:textId="77777777" w:rsidTr="006147BD">
        <w:trPr>
          <w:trHeight w:hRule="exact" w:val="393"/>
        </w:trPr>
        <w:tc>
          <w:tcPr>
            <w:tcW w:w="10728" w:type="dxa"/>
            <w:shd w:val="pct10" w:color="000000" w:fill="FFFFFF"/>
            <w:vAlign w:val="center"/>
          </w:tcPr>
          <w:p w14:paraId="4E76B8CB" w14:textId="77777777" w:rsidR="00194AA6" w:rsidRPr="00970B53" w:rsidRDefault="00194AA6" w:rsidP="00194AA6">
            <w:pPr>
              <w:pStyle w:val="Heading4"/>
              <w:rPr>
                <w:sz w:val="24"/>
              </w:rPr>
            </w:pPr>
            <w:r w:rsidRPr="00970B53">
              <w:rPr>
                <w:sz w:val="24"/>
              </w:rPr>
              <w:t>TO BE FILLED OUT BY APPOINTING AUTHORITY</w:t>
            </w:r>
          </w:p>
        </w:tc>
      </w:tr>
      <w:tr w:rsidR="00194AA6" w:rsidRPr="00970B53" w14:paraId="2077BADF" w14:textId="77777777" w:rsidTr="006147BD">
        <w:trPr>
          <w:trHeight w:val="1296"/>
        </w:trPr>
        <w:tc>
          <w:tcPr>
            <w:tcW w:w="10728" w:type="dxa"/>
          </w:tcPr>
          <w:p w14:paraId="718C199D" w14:textId="77777777" w:rsidR="00194AA6" w:rsidRPr="00970B53" w:rsidRDefault="00194AA6" w:rsidP="00194AA6">
            <w:pPr>
              <w:pStyle w:val="CellNumber"/>
            </w:pPr>
            <w:r>
              <w:tab/>
            </w:r>
            <w:r w:rsidRPr="00970B53">
              <w:t>Indicate any exceptions or additions to statements of the employee(s) or supervisor</w:t>
            </w:r>
            <w:r>
              <w:t>s</w:t>
            </w:r>
            <w:r w:rsidRPr="00970B53">
              <w:t>.</w:t>
            </w:r>
          </w:p>
          <w:p w14:paraId="26BFA05C" w14:textId="77777777" w:rsidR="00194AA6" w:rsidRPr="00970B53" w:rsidRDefault="00194AA6" w:rsidP="00194AA6">
            <w:pPr>
              <w:pStyle w:val="CellText"/>
              <w:spacing w:before="40" w:after="0"/>
            </w:pPr>
          </w:p>
        </w:tc>
      </w:tr>
      <w:tr w:rsidR="00194AA6" w:rsidRPr="00970B53" w14:paraId="3D2C7412" w14:textId="77777777" w:rsidTr="006147BD">
        <w:trPr>
          <w:trHeight w:hRule="exact" w:val="1266"/>
        </w:trPr>
        <w:tc>
          <w:tcPr>
            <w:tcW w:w="10728" w:type="dxa"/>
          </w:tcPr>
          <w:p w14:paraId="2C48C17F" w14:textId="77777777" w:rsidR="00194AA6" w:rsidRPr="00970B53" w:rsidRDefault="00194AA6" w:rsidP="00194AA6">
            <w:pPr>
              <w:pStyle w:val="CellNumber"/>
              <w:rPr>
                <w:i/>
                <w:sz w:val="22"/>
              </w:rPr>
            </w:pPr>
            <w:r w:rsidRPr="00970B53">
              <w:tab/>
            </w:r>
            <w:r w:rsidRPr="00970B53">
              <w:rPr>
                <w:i/>
                <w:sz w:val="22"/>
              </w:rPr>
              <w:t>I certify that the entries on these pages are accurate and complete.</w:t>
            </w:r>
          </w:p>
          <w:p w14:paraId="7E33FFB9" w14:textId="77777777" w:rsidR="00194AA6" w:rsidRPr="00970B53" w:rsidRDefault="00194AA6" w:rsidP="00194AA6">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BE64D33" w14:textId="77777777" w:rsidR="00194AA6" w:rsidRPr="00970B53" w:rsidRDefault="00194AA6" w:rsidP="00194AA6">
            <w:pPr>
              <w:pStyle w:val="CellText"/>
              <w:tabs>
                <w:tab w:val="center" w:pos="3240"/>
                <w:tab w:val="right" w:pos="5760"/>
                <w:tab w:val="left" w:pos="6480"/>
                <w:tab w:val="center" w:pos="8460"/>
                <w:tab w:val="right" w:pos="10260"/>
              </w:tabs>
              <w:spacing w:before="0"/>
              <w:rPr>
                <w:b/>
              </w:rPr>
            </w:pPr>
            <w:r w:rsidRPr="00970B53">
              <w:tab/>
            </w:r>
            <w:r>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194AA6" w:rsidRPr="00970B53" w14:paraId="22E6787E" w14:textId="77777777" w:rsidTr="006147BD">
        <w:trPr>
          <w:trHeight w:hRule="exact" w:val="375"/>
        </w:trPr>
        <w:tc>
          <w:tcPr>
            <w:tcW w:w="10728" w:type="dxa"/>
            <w:shd w:val="pct10" w:color="000000" w:fill="FFFFFF"/>
            <w:vAlign w:val="center"/>
          </w:tcPr>
          <w:p w14:paraId="6D6DA882" w14:textId="77777777" w:rsidR="00194AA6" w:rsidRPr="00970B53" w:rsidRDefault="00194AA6" w:rsidP="00194AA6">
            <w:pPr>
              <w:pStyle w:val="Heading4"/>
              <w:rPr>
                <w:sz w:val="24"/>
              </w:rPr>
            </w:pPr>
            <w:r w:rsidRPr="00970B53">
              <w:rPr>
                <w:sz w:val="24"/>
              </w:rPr>
              <w:t xml:space="preserve">TO BE FILLED OUT BY </w:t>
            </w:r>
            <w:r>
              <w:rPr>
                <w:sz w:val="24"/>
              </w:rPr>
              <w:t>EMPLOYEE</w:t>
            </w:r>
          </w:p>
        </w:tc>
      </w:tr>
      <w:tr w:rsidR="00194AA6" w:rsidRPr="00970B53" w14:paraId="0DB859D6" w14:textId="77777777" w:rsidTr="006147BD">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7EA93796" w14:textId="77777777" w:rsidR="00194AA6" w:rsidRPr="00970B53" w:rsidRDefault="00194AA6" w:rsidP="00194AA6">
            <w:pPr>
              <w:pStyle w:val="CellNumber"/>
              <w:tabs>
                <w:tab w:val="clear" w:pos="450"/>
              </w:tabs>
              <w:ind w:left="0" w:firstLine="0"/>
            </w:pPr>
            <w:r>
              <w:tab/>
            </w:r>
            <w:r w:rsidRPr="006100F7">
              <w:rPr>
                <w:i/>
                <w:sz w:val="22"/>
              </w:rPr>
              <w:t xml:space="preserve">I certify that the </w:t>
            </w:r>
            <w:r>
              <w:rPr>
                <w:i/>
                <w:sz w:val="22"/>
              </w:rPr>
              <w:t>information presented in this position description provides a complete and accurate depiction of the duties and responsibilities assigned to this position</w:t>
            </w:r>
            <w:r w:rsidRPr="006100F7">
              <w:rPr>
                <w:i/>
                <w:sz w:val="22"/>
              </w:rPr>
              <w:t>.</w:t>
            </w:r>
          </w:p>
          <w:p w14:paraId="3CC67013" w14:textId="77777777" w:rsidR="00194AA6" w:rsidRPr="00970B53" w:rsidRDefault="00194AA6" w:rsidP="00194AA6">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23C6690A" w14:textId="77777777" w:rsidR="00194AA6" w:rsidRPr="006100F7" w:rsidRDefault="00194AA6" w:rsidP="00194AA6">
            <w:pPr>
              <w:pStyle w:val="CellText"/>
              <w:tabs>
                <w:tab w:val="center" w:pos="3240"/>
                <w:tab w:val="right" w:pos="5760"/>
                <w:tab w:val="left" w:pos="6480"/>
                <w:tab w:val="center" w:pos="8460"/>
                <w:tab w:val="right" w:pos="10260"/>
              </w:tabs>
              <w:spacing w:before="0"/>
            </w:pPr>
            <w:r w:rsidRPr="00970B53">
              <w:tab/>
            </w:r>
            <w:r>
              <w:rPr>
                <w:b/>
              </w:rPr>
              <w:t>Employee’s</w:t>
            </w:r>
            <w:r w:rsidRPr="006100F7">
              <w:rPr>
                <w:b/>
              </w:rPr>
              <w:t xml:space="preserve"> Signature</w:t>
            </w:r>
            <w:r w:rsidRPr="006100F7">
              <w:rPr>
                <w:b/>
              </w:rPr>
              <w:tab/>
            </w:r>
            <w:r w:rsidRPr="006100F7">
              <w:rPr>
                <w:b/>
              </w:rPr>
              <w:tab/>
            </w:r>
            <w:r w:rsidRPr="006100F7">
              <w:rPr>
                <w:b/>
              </w:rPr>
              <w:tab/>
              <w:t>Date</w:t>
            </w:r>
          </w:p>
        </w:tc>
      </w:tr>
    </w:tbl>
    <w:p w14:paraId="745B18DE" w14:textId="77777777" w:rsidR="007F0B73" w:rsidRPr="00970B53" w:rsidRDefault="00432B3C" w:rsidP="00432B3C">
      <w:pPr>
        <w:jc w:val="center"/>
        <w:rPr>
          <w:b/>
          <w:sz w:val="18"/>
        </w:rPr>
      </w:pPr>
      <w:r w:rsidRPr="00970B53">
        <w:rPr>
          <w:b/>
          <w:sz w:val="22"/>
        </w:rPr>
        <w:t>NOTE</w:t>
      </w:r>
      <w:proofErr w:type="gramStart"/>
      <w:r w:rsidRPr="00970B53">
        <w:rPr>
          <w:b/>
          <w:sz w:val="22"/>
        </w:rPr>
        <w:t>:  Make</w:t>
      </w:r>
      <w:proofErr w:type="gramEnd"/>
      <w:r w:rsidRPr="00970B53">
        <w:rPr>
          <w:b/>
          <w:sz w:val="22"/>
        </w:rPr>
        <w:t xml:space="preserve"> a copy of this form for your records.</w:t>
      </w:r>
    </w:p>
    <w:sectPr w:rsidR="007F0B73" w:rsidRPr="00970B53" w:rsidSect="00250D34">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1679" w14:textId="77777777" w:rsidR="00D3062E" w:rsidRDefault="00D3062E">
      <w:r>
        <w:separator/>
      </w:r>
    </w:p>
  </w:endnote>
  <w:endnote w:type="continuationSeparator" w:id="0">
    <w:p w14:paraId="25D810F4" w14:textId="77777777" w:rsidR="00D3062E" w:rsidRDefault="00D3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8D17" w14:textId="77777777" w:rsidR="008B4841" w:rsidRDefault="008B4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6B5A"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D62F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4762" w14:textId="77777777" w:rsidR="008B4841" w:rsidRDefault="008B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2FE7" w14:textId="77777777" w:rsidR="00D3062E" w:rsidRDefault="00D3062E">
      <w:r>
        <w:separator/>
      </w:r>
    </w:p>
  </w:footnote>
  <w:footnote w:type="continuationSeparator" w:id="0">
    <w:p w14:paraId="6650F8B2" w14:textId="77777777" w:rsidR="00D3062E" w:rsidRDefault="00D3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5282" w14:textId="77777777" w:rsidR="008B4841" w:rsidRDefault="008B4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AC3A" w14:textId="77777777" w:rsidR="008B4841" w:rsidRDefault="008B4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33F9" w14:textId="77777777" w:rsidR="008B4841" w:rsidRDefault="008B4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88E"/>
    <w:multiLevelType w:val="hybridMultilevel"/>
    <w:tmpl w:val="60FC0C36"/>
    <w:lvl w:ilvl="0" w:tplc="F87C4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04F6"/>
    <w:multiLevelType w:val="hybridMultilevel"/>
    <w:tmpl w:val="0140716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 w15:restartNumberingAfterBreak="0">
    <w:nsid w:val="07EC208E"/>
    <w:multiLevelType w:val="hybridMultilevel"/>
    <w:tmpl w:val="C568AB4A"/>
    <w:lvl w:ilvl="0" w:tplc="A46EB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1"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101836"/>
    <w:multiLevelType w:val="hybridMultilevel"/>
    <w:tmpl w:val="14C2D67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4E0329"/>
    <w:multiLevelType w:val="hybridMultilevel"/>
    <w:tmpl w:val="FBB6F97C"/>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6"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4410121">
    <w:abstractNumId w:val="4"/>
  </w:num>
  <w:num w:numId="2" w16cid:durableId="729768016">
    <w:abstractNumId w:val="13"/>
  </w:num>
  <w:num w:numId="3" w16cid:durableId="701174329">
    <w:abstractNumId w:val="5"/>
  </w:num>
  <w:num w:numId="4" w16cid:durableId="1316448121">
    <w:abstractNumId w:val="23"/>
  </w:num>
  <w:num w:numId="5" w16cid:durableId="1279530434">
    <w:abstractNumId w:val="8"/>
  </w:num>
  <w:num w:numId="6" w16cid:durableId="1626041220">
    <w:abstractNumId w:val="6"/>
  </w:num>
  <w:num w:numId="7" w16cid:durableId="2029599934">
    <w:abstractNumId w:val="14"/>
  </w:num>
  <w:num w:numId="8" w16cid:durableId="80417995">
    <w:abstractNumId w:val="16"/>
  </w:num>
  <w:num w:numId="9" w16cid:durableId="1632784602">
    <w:abstractNumId w:val="20"/>
  </w:num>
  <w:num w:numId="10" w16cid:durableId="1870869990">
    <w:abstractNumId w:val="12"/>
  </w:num>
  <w:num w:numId="11" w16cid:durableId="2145156327">
    <w:abstractNumId w:val="24"/>
  </w:num>
  <w:num w:numId="12" w16cid:durableId="1878273027">
    <w:abstractNumId w:val="25"/>
  </w:num>
  <w:num w:numId="13" w16cid:durableId="634529207">
    <w:abstractNumId w:val="17"/>
  </w:num>
  <w:num w:numId="14" w16cid:durableId="330573330">
    <w:abstractNumId w:val="22"/>
  </w:num>
  <w:num w:numId="15" w16cid:durableId="734158512">
    <w:abstractNumId w:val="30"/>
  </w:num>
  <w:num w:numId="16" w16cid:durableId="1455098822">
    <w:abstractNumId w:val="29"/>
  </w:num>
  <w:num w:numId="17" w16cid:durableId="1562864024">
    <w:abstractNumId w:val="19"/>
  </w:num>
  <w:num w:numId="18" w16cid:durableId="744373457">
    <w:abstractNumId w:val="26"/>
  </w:num>
  <w:num w:numId="19" w16cid:durableId="1523932238">
    <w:abstractNumId w:val="15"/>
  </w:num>
  <w:num w:numId="20" w16cid:durableId="1764103834">
    <w:abstractNumId w:val="7"/>
  </w:num>
  <w:num w:numId="21" w16cid:durableId="1240940650">
    <w:abstractNumId w:val="11"/>
  </w:num>
  <w:num w:numId="22" w16cid:durableId="1897202275">
    <w:abstractNumId w:val="3"/>
  </w:num>
  <w:num w:numId="23" w16cid:durableId="794565487">
    <w:abstractNumId w:val="28"/>
  </w:num>
  <w:num w:numId="24" w16cid:durableId="972178552">
    <w:abstractNumId w:val="9"/>
  </w:num>
  <w:num w:numId="25" w16cid:durableId="1795561651">
    <w:abstractNumId w:val="32"/>
  </w:num>
  <w:num w:numId="26" w16cid:durableId="1232229253">
    <w:abstractNumId w:val="31"/>
  </w:num>
  <w:num w:numId="27" w16cid:durableId="1679578388">
    <w:abstractNumId w:val="27"/>
  </w:num>
  <w:num w:numId="28" w16cid:durableId="401410065">
    <w:abstractNumId w:val="10"/>
  </w:num>
  <w:num w:numId="29" w16cid:durableId="1998922746">
    <w:abstractNumId w:val="3"/>
  </w:num>
  <w:num w:numId="30" w16cid:durableId="131019107">
    <w:abstractNumId w:val="9"/>
  </w:num>
  <w:num w:numId="31" w16cid:durableId="2002537363">
    <w:abstractNumId w:val="0"/>
  </w:num>
  <w:num w:numId="32" w16cid:durableId="1205099547">
    <w:abstractNumId w:val="2"/>
  </w:num>
  <w:num w:numId="33" w16cid:durableId="1753357298">
    <w:abstractNumId w:val="21"/>
  </w:num>
  <w:num w:numId="34" w16cid:durableId="179049190">
    <w:abstractNumId w:val="18"/>
  </w:num>
  <w:num w:numId="35" w16cid:durableId="430509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1"/>
    <w:rsid w:val="00004B4B"/>
    <w:rsid w:val="000127E3"/>
    <w:rsid w:val="00072F5F"/>
    <w:rsid w:val="0008604F"/>
    <w:rsid w:val="00091997"/>
    <w:rsid w:val="000928F1"/>
    <w:rsid w:val="00092E6C"/>
    <w:rsid w:val="00095DFF"/>
    <w:rsid w:val="000A0C7C"/>
    <w:rsid w:val="000C1187"/>
    <w:rsid w:val="000C5A62"/>
    <w:rsid w:val="000C5B65"/>
    <w:rsid w:val="001038BB"/>
    <w:rsid w:val="0012254A"/>
    <w:rsid w:val="00132425"/>
    <w:rsid w:val="00137D29"/>
    <w:rsid w:val="00152940"/>
    <w:rsid w:val="00194AA6"/>
    <w:rsid w:val="001A0D76"/>
    <w:rsid w:val="001C61FE"/>
    <w:rsid w:val="001E4D77"/>
    <w:rsid w:val="00250D34"/>
    <w:rsid w:val="00254AFC"/>
    <w:rsid w:val="00265F4A"/>
    <w:rsid w:val="00272C3C"/>
    <w:rsid w:val="002A18A0"/>
    <w:rsid w:val="002C0839"/>
    <w:rsid w:val="002D5623"/>
    <w:rsid w:val="002E79D4"/>
    <w:rsid w:val="00323A0A"/>
    <w:rsid w:val="00330F4F"/>
    <w:rsid w:val="00380FC1"/>
    <w:rsid w:val="003A1CFA"/>
    <w:rsid w:val="003F69AE"/>
    <w:rsid w:val="004248BA"/>
    <w:rsid w:val="00432B3C"/>
    <w:rsid w:val="00451D82"/>
    <w:rsid w:val="00467549"/>
    <w:rsid w:val="004B1B31"/>
    <w:rsid w:val="004B55DD"/>
    <w:rsid w:val="004E5015"/>
    <w:rsid w:val="00531217"/>
    <w:rsid w:val="0053502B"/>
    <w:rsid w:val="005471D5"/>
    <w:rsid w:val="005476C0"/>
    <w:rsid w:val="00594AD9"/>
    <w:rsid w:val="005B0F0F"/>
    <w:rsid w:val="005E028A"/>
    <w:rsid w:val="005E5868"/>
    <w:rsid w:val="005E59C1"/>
    <w:rsid w:val="005F6DC0"/>
    <w:rsid w:val="0060529E"/>
    <w:rsid w:val="006100F7"/>
    <w:rsid w:val="00611A84"/>
    <w:rsid w:val="006147BD"/>
    <w:rsid w:val="00617525"/>
    <w:rsid w:val="00657D43"/>
    <w:rsid w:val="006C78A8"/>
    <w:rsid w:val="006E172E"/>
    <w:rsid w:val="00707452"/>
    <w:rsid w:val="00765F66"/>
    <w:rsid w:val="00791728"/>
    <w:rsid w:val="00794386"/>
    <w:rsid w:val="007C7EB1"/>
    <w:rsid w:val="007F0B73"/>
    <w:rsid w:val="007F169E"/>
    <w:rsid w:val="007F6B0F"/>
    <w:rsid w:val="007F7C0F"/>
    <w:rsid w:val="008332C2"/>
    <w:rsid w:val="00842AA5"/>
    <w:rsid w:val="008432A7"/>
    <w:rsid w:val="00881C5E"/>
    <w:rsid w:val="00882F2D"/>
    <w:rsid w:val="00890BD7"/>
    <w:rsid w:val="008B4841"/>
    <w:rsid w:val="008F36D9"/>
    <w:rsid w:val="008F7BE2"/>
    <w:rsid w:val="00931D4B"/>
    <w:rsid w:val="0095562E"/>
    <w:rsid w:val="00970B53"/>
    <w:rsid w:val="00977562"/>
    <w:rsid w:val="009A68CE"/>
    <w:rsid w:val="009B1E3D"/>
    <w:rsid w:val="009B2253"/>
    <w:rsid w:val="009C4F20"/>
    <w:rsid w:val="009E0883"/>
    <w:rsid w:val="009E4134"/>
    <w:rsid w:val="009F4EA7"/>
    <w:rsid w:val="00A42051"/>
    <w:rsid w:val="00AA1CE4"/>
    <w:rsid w:val="00AB299D"/>
    <w:rsid w:val="00AC01CF"/>
    <w:rsid w:val="00AC6853"/>
    <w:rsid w:val="00AC7F55"/>
    <w:rsid w:val="00AD62F9"/>
    <w:rsid w:val="00AF128E"/>
    <w:rsid w:val="00B06DF6"/>
    <w:rsid w:val="00B27134"/>
    <w:rsid w:val="00B30B92"/>
    <w:rsid w:val="00B36FE6"/>
    <w:rsid w:val="00B70EE8"/>
    <w:rsid w:val="00B95798"/>
    <w:rsid w:val="00C044B8"/>
    <w:rsid w:val="00C830DB"/>
    <w:rsid w:val="00CC4634"/>
    <w:rsid w:val="00D0662F"/>
    <w:rsid w:val="00D1537C"/>
    <w:rsid w:val="00D207E1"/>
    <w:rsid w:val="00D3062E"/>
    <w:rsid w:val="00D6388C"/>
    <w:rsid w:val="00D75CFE"/>
    <w:rsid w:val="00D76EA2"/>
    <w:rsid w:val="00D950A4"/>
    <w:rsid w:val="00D97A14"/>
    <w:rsid w:val="00DF7BD9"/>
    <w:rsid w:val="00E04C68"/>
    <w:rsid w:val="00E0615A"/>
    <w:rsid w:val="00E07034"/>
    <w:rsid w:val="00E12BF4"/>
    <w:rsid w:val="00E37E9D"/>
    <w:rsid w:val="00E52DE6"/>
    <w:rsid w:val="00E65113"/>
    <w:rsid w:val="00E926E7"/>
    <w:rsid w:val="00E97DA0"/>
    <w:rsid w:val="00EB1B4B"/>
    <w:rsid w:val="00EC4508"/>
    <w:rsid w:val="00EC7425"/>
    <w:rsid w:val="00EE07CF"/>
    <w:rsid w:val="00EE3784"/>
    <w:rsid w:val="00EF4971"/>
    <w:rsid w:val="00F02C9F"/>
    <w:rsid w:val="00F07E8D"/>
    <w:rsid w:val="00F272B5"/>
    <w:rsid w:val="00F379A6"/>
    <w:rsid w:val="00F966B4"/>
    <w:rsid w:val="00FC3C78"/>
    <w:rsid w:val="00FC69EA"/>
    <w:rsid w:val="00FE792F"/>
    <w:rsid w:val="00FF5244"/>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242E0AD"/>
  <w15:chartTrackingRefBased/>
  <w15:docId w15:val="{2E3707A6-5DE7-46BE-B623-59310C7A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rsid w:val="004248BA"/>
    <w:pPr>
      <w:spacing w:after="120"/>
      <w:ind w:left="360"/>
    </w:p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BodyTextIndentChar">
    <w:name w:val="Body Text Indent Char"/>
    <w:basedOn w:val="DefaultParagraphFont"/>
    <w:link w:val="BodyTextIndent"/>
    <w:rsid w:val="004248BA"/>
  </w:style>
  <w:style w:type="paragraph" w:styleId="ListParagraph">
    <w:name w:val="List Paragraph"/>
    <w:basedOn w:val="Normal"/>
    <w:uiPriority w:val="34"/>
    <w:qFormat/>
    <w:rsid w:val="00C04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2521</Words>
  <Characters>15031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Millen, Hillary (LARA)</dc:creator>
  <cp:keywords>CS-214</cp:keywords>
  <dc:description>Questions regarding the use of this template should be referred to Janet Keesler at (517) 335-5584.  Questions regarding the Position process should be referred to your MDCS HRS Team Leader.</dc:description>
  <cp:lastModifiedBy>Satkowski, Amanda (MCSC)</cp:lastModifiedBy>
  <cp:revision>2</cp:revision>
  <cp:lastPrinted>2003-05-27T20:51:00Z</cp:lastPrinted>
  <dcterms:created xsi:type="dcterms:W3CDTF">2025-09-10T13:33:00Z</dcterms:created>
  <dcterms:modified xsi:type="dcterms:W3CDTF">2025-09-10T13:33:00Z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2022-11-01T20:35:20Z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9275574c-940f-4891-b478-ccb732d99e25</vt:lpwstr>
  </property>
  <property fmtid="{D5CDD505-2E9C-101B-9397-08002B2CF9AE}" pid="8" name="MSIP_Label_7d57d072-e082-4187-b003-3ca2cdf52d65_ContentBits">
    <vt:lpwstr>0</vt:lpwstr>
  </property>
</Properties>
</file>