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7109C" w14:paraId="2FB4C278" w14:textId="77777777">
        <w:tc>
          <w:tcPr>
            <w:tcW w:w="179" w:type="dxa"/>
          </w:tcPr>
          <w:p w14:paraId="07650D84" w14:textId="77777777" w:rsidR="00E7109C" w:rsidRDefault="00E7109C">
            <w:pPr>
              <w:pStyle w:val="EmptyCellLayoutStyle"/>
              <w:spacing w:after="0" w:line="240" w:lineRule="auto"/>
            </w:pPr>
          </w:p>
        </w:tc>
        <w:tc>
          <w:tcPr>
            <w:tcW w:w="0" w:type="dxa"/>
          </w:tcPr>
          <w:p w14:paraId="4AC43554" w14:textId="77777777" w:rsidR="00E7109C" w:rsidRDefault="00E7109C">
            <w:pPr>
              <w:pStyle w:val="EmptyCellLayoutStyle"/>
              <w:spacing w:after="0" w:line="240" w:lineRule="auto"/>
            </w:pPr>
          </w:p>
        </w:tc>
        <w:tc>
          <w:tcPr>
            <w:tcW w:w="0" w:type="dxa"/>
          </w:tcPr>
          <w:p w14:paraId="643EB014" w14:textId="77777777" w:rsidR="00E7109C" w:rsidRDefault="00E7109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7109C" w14:paraId="6CECBAA3" w14:textId="77777777">
              <w:trPr>
                <w:trHeight w:val="540"/>
              </w:trPr>
              <w:tc>
                <w:tcPr>
                  <w:tcW w:w="3240" w:type="dxa"/>
                </w:tcPr>
                <w:p w14:paraId="53F5E3EE" w14:textId="77777777" w:rsidR="00E7109C" w:rsidRDefault="00E7109C">
                  <w:pPr>
                    <w:pStyle w:val="EmptyCellLayoutStyle"/>
                    <w:spacing w:after="0" w:line="240" w:lineRule="auto"/>
                  </w:pPr>
                </w:p>
              </w:tc>
              <w:tc>
                <w:tcPr>
                  <w:tcW w:w="179" w:type="dxa"/>
                </w:tcPr>
                <w:p w14:paraId="1B35F42F" w14:textId="77777777" w:rsidR="00E7109C" w:rsidRDefault="00E7109C">
                  <w:pPr>
                    <w:pStyle w:val="EmptyCellLayoutStyle"/>
                    <w:spacing w:after="0" w:line="240" w:lineRule="auto"/>
                  </w:pPr>
                </w:p>
              </w:tc>
              <w:tc>
                <w:tcPr>
                  <w:tcW w:w="539" w:type="dxa"/>
                </w:tcPr>
                <w:p w14:paraId="7FE576ED" w14:textId="77777777" w:rsidR="00E7109C" w:rsidRDefault="00E7109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7109C" w14:paraId="0DB488FF" w14:textId="77777777">
                    <w:trPr>
                      <w:trHeight w:val="462"/>
                    </w:trPr>
                    <w:tc>
                      <w:tcPr>
                        <w:tcW w:w="2880" w:type="dxa"/>
                        <w:tcBorders>
                          <w:top w:val="nil"/>
                          <w:left w:val="nil"/>
                          <w:bottom w:val="nil"/>
                          <w:right w:val="nil"/>
                        </w:tcBorders>
                        <w:tcMar>
                          <w:top w:w="39" w:type="dxa"/>
                          <w:left w:w="39" w:type="dxa"/>
                          <w:bottom w:w="39" w:type="dxa"/>
                          <w:right w:w="39" w:type="dxa"/>
                        </w:tcMar>
                      </w:tcPr>
                      <w:p w14:paraId="211069B8" w14:textId="77777777" w:rsidR="00E7109C" w:rsidRDefault="0061220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1F8473F" w14:textId="77777777" w:rsidR="00E7109C" w:rsidRDefault="00E7109C">
                  <w:pPr>
                    <w:spacing w:after="0" w:line="240" w:lineRule="auto"/>
                  </w:pPr>
                </w:p>
              </w:tc>
              <w:tc>
                <w:tcPr>
                  <w:tcW w:w="540" w:type="dxa"/>
                </w:tcPr>
                <w:p w14:paraId="0CD226F6" w14:textId="77777777" w:rsidR="00E7109C" w:rsidRDefault="00E7109C">
                  <w:pPr>
                    <w:pStyle w:val="EmptyCellLayoutStyle"/>
                    <w:spacing w:after="0" w:line="240" w:lineRule="auto"/>
                  </w:pPr>
                </w:p>
              </w:tc>
              <w:tc>
                <w:tcPr>
                  <w:tcW w:w="180" w:type="dxa"/>
                </w:tcPr>
                <w:p w14:paraId="752D747F" w14:textId="77777777" w:rsidR="00E7109C" w:rsidRDefault="00E7109C">
                  <w:pPr>
                    <w:pStyle w:val="EmptyCellLayoutStyle"/>
                    <w:spacing w:after="0" w:line="240" w:lineRule="auto"/>
                  </w:pPr>
                </w:p>
              </w:tc>
              <w:tc>
                <w:tcPr>
                  <w:tcW w:w="539" w:type="dxa"/>
                </w:tcPr>
                <w:p w14:paraId="6BDB10C3" w14:textId="77777777" w:rsidR="00E7109C" w:rsidRDefault="00E7109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9"/>
                    <w:gridCol w:w="1762"/>
                  </w:tblGrid>
                  <w:tr w:rsidR="00E7109C" w14:paraId="5CE2DF9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0"/>
                        </w:tblGrid>
                        <w:tr w:rsidR="00E7109C" w14:paraId="175A405E" w14:textId="77777777">
                          <w:trPr>
                            <w:trHeight w:val="192"/>
                          </w:trPr>
                          <w:tc>
                            <w:tcPr>
                              <w:tcW w:w="1260" w:type="dxa"/>
                              <w:tcBorders>
                                <w:top w:val="nil"/>
                                <w:left w:val="nil"/>
                                <w:bottom w:val="nil"/>
                                <w:right w:val="nil"/>
                              </w:tcBorders>
                              <w:tcMar>
                                <w:top w:w="39" w:type="dxa"/>
                                <w:left w:w="39" w:type="dxa"/>
                                <w:bottom w:w="39" w:type="dxa"/>
                                <w:right w:w="39" w:type="dxa"/>
                              </w:tcMar>
                            </w:tcPr>
                            <w:p w14:paraId="4E1F06F2" w14:textId="77777777" w:rsidR="00E7109C" w:rsidRDefault="00612203">
                              <w:pPr>
                                <w:spacing w:after="0" w:line="240" w:lineRule="auto"/>
                              </w:pPr>
                              <w:r>
                                <w:rPr>
                                  <w:rFonts w:ascii="Arial" w:eastAsia="Arial" w:hAnsi="Arial"/>
                                  <w:b/>
                                  <w:color w:val="000000"/>
                                  <w:sz w:val="16"/>
                                </w:rPr>
                                <w:t>Position Code</w:t>
                              </w:r>
                            </w:p>
                          </w:tc>
                        </w:tr>
                      </w:tbl>
                      <w:p w14:paraId="7C641070" w14:textId="77777777" w:rsidR="00E7109C" w:rsidRDefault="00E7109C">
                        <w:pPr>
                          <w:spacing w:after="0" w:line="240" w:lineRule="auto"/>
                        </w:pPr>
                      </w:p>
                    </w:tc>
                    <w:tc>
                      <w:tcPr>
                        <w:tcW w:w="1800" w:type="dxa"/>
                        <w:tcBorders>
                          <w:top w:val="single" w:sz="15" w:space="0" w:color="000000"/>
                          <w:right w:val="single" w:sz="15" w:space="0" w:color="000000"/>
                        </w:tcBorders>
                      </w:tcPr>
                      <w:p w14:paraId="25D7A508" w14:textId="77777777" w:rsidR="00E7109C" w:rsidRDefault="00E7109C">
                        <w:pPr>
                          <w:pStyle w:val="EmptyCellLayoutStyle"/>
                          <w:spacing w:after="0" w:line="240" w:lineRule="auto"/>
                        </w:pPr>
                      </w:p>
                    </w:tc>
                  </w:tr>
                  <w:tr w:rsidR="00E7109C" w14:paraId="677076D1" w14:textId="77777777">
                    <w:trPr>
                      <w:trHeight w:val="90"/>
                    </w:trPr>
                    <w:tc>
                      <w:tcPr>
                        <w:tcW w:w="1260" w:type="dxa"/>
                        <w:tcBorders>
                          <w:left w:val="single" w:sz="15" w:space="0" w:color="000000"/>
                        </w:tcBorders>
                      </w:tcPr>
                      <w:p w14:paraId="06A9CE0D" w14:textId="77777777" w:rsidR="00E7109C" w:rsidRDefault="00E7109C">
                        <w:pPr>
                          <w:pStyle w:val="EmptyCellLayoutStyle"/>
                          <w:spacing w:after="0" w:line="240" w:lineRule="auto"/>
                        </w:pPr>
                      </w:p>
                    </w:tc>
                    <w:tc>
                      <w:tcPr>
                        <w:tcW w:w="1800" w:type="dxa"/>
                        <w:tcBorders>
                          <w:right w:val="single" w:sz="15" w:space="0" w:color="000000"/>
                        </w:tcBorders>
                      </w:tcPr>
                      <w:p w14:paraId="3B5282CB" w14:textId="77777777" w:rsidR="00E7109C" w:rsidRDefault="00E7109C">
                        <w:pPr>
                          <w:pStyle w:val="EmptyCellLayoutStyle"/>
                          <w:spacing w:after="0" w:line="240" w:lineRule="auto"/>
                        </w:pPr>
                      </w:p>
                    </w:tc>
                  </w:tr>
                  <w:tr w:rsidR="00675C53" w14:paraId="756BA6F7" w14:textId="77777777" w:rsidTr="00675C5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7109C" w14:paraId="54161270" w14:textId="77777777">
                          <w:trPr>
                            <w:trHeight w:val="212"/>
                          </w:trPr>
                          <w:tc>
                            <w:tcPr>
                              <w:tcW w:w="3060" w:type="dxa"/>
                              <w:tcBorders>
                                <w:top w:val="nil"/>
                                <w:left w:val="nil"/>
                                <w:bottom w:val="nil"/>
                                <w:right w:val="nil"/>
                              </w:tcBorders>
                              <w:tcMar>
                                <w:top w:w="39" w:type="dxa"/>
                                <w:left w:w="39" w:type="dxa"/>
                                <w:bottom w:w="39" w:type="dxa"/>
                                <w:right w:w="39" w:type="dxa"/>
                              </w:tcMar>
                            </w:tcPr>
                            <w:p w14:paraId="608B1E4B" w14:textId="77777777" w:rsidR="00E7109C" w:rsidRDefault="00612203">
                              <w:pPr>
                                <w:spacing w:after="0" w:line="240" w:lineRule="auto"/>
                              </w:pPr>
                              <w:r>
                                <w:rPr>
                                  <w:rFonts w:ascii="Arial" w:eastAsia="Arial" w:hAnsi="Arial"/>
                                  <w:color w:val="000000"/>
                                </w:rPr>
                                <w:t>1. DEPSPL2Q40N</w:t>
                              </w:r>
                            </w:p>
                          </w:tc>
                        </w:tr>
                      </w:tbl>
                      <w:p w14:paraId="6DCE41CE" w14:textId="77777777" w:rsidR="00E7109C" w:rsidRDefault="00E7109C">
                        <w:pPr>
                          <w:spacing w:after="0" w:line="240" w:lineRule="auto"/>
                        </w:pPr>
                      </w:p>
                    </w:tc>
                  </w:tr>
                </w:tbl>
                <w:p w14:paraId="3DF14B90" w14:textId="77777777" w:rsidR="00E7109C" w:rsidRDefault="00E7109C">
                  <w:pPr>
                    <w:spacing w:after="0" w:line="240" w:lineRule="auto"/>
                  </w:pPr>
                </w:p>
              </w:tc>
            </w:tr>
            <w:tr w:rsidR="00675C53" w14:paraId="749D7EEF" w14:textId="77777777" w:rsidTr="00675C53">
              <w:trPr>
                <w:trHeight w:val="110"/>
              </w:trPr>
              <w:tc>
                <w:tcPr>
                  <w:tcW w:w="3240" w:type="dxa"/>
                </w:tcPr>
                <w:p w14:paraId="50C0EB8F" w14:textId="77777777" w:rsidR="00E7109C" w:rsidRDefault="00E7109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E7109C" w14:paraId="3AE6399A" w14:textId="77777777">
                    <w:trPr>
                      <w:trHeight w:val="462"/>
                    </w:trPr>
                    <w:tc>
                      <w:tcPr>
                        <w:tcW w:w="4320" w:type="dxa"/>
                        <w:tcBorders>
                          <w:top w:val="nil"/>
                          <w:left w:val="nil"/>
                          <w:bottom w:val="nil"/>
                          <w:right w:val="nil"/>
                        </w:tcBorders>
                        <w:tcMar>
                          <w:top w:w="39" w:type="dxa"/>
                          <w:left w:w="39" w:type="dxa"/>
                          <w:bottom w:w="39" w:type="dxa"/>
                          <w:right w:w="39" w:type="dxa"/>
                        </w:tcMar>
                      </w:tcPr>
                      <w:p w14:paraId="1419BFF8" w14:textId="77777777" w:rsidR="00E7109C" w:rsidRDefault="0061220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D3C9EBD" w14:textId="77777777" w:rsidR="00E7109C" w:rsidRDefault="00E7109C">
                  <w:pPr>
                    <w:spacing w:after="0" w:line="240" w:lineRule="auto"/>
                  </w:pPr>
                </w:p>
              </w:tc>
              <w:tc>
                <w:tcPr>
                  <w:tcW w:w="539" w:type="dxa"/>
                </w:tcPr>
                <w:p w14:paraId="2E162837" w14:textId="77777777" w:rsidR="00E7109C" w:rsidRDefault="00E7109C">
                  <w:pPr>
                    <w:pStyle w:val="EmptyCellLayoutStyle"/>
                    <w:spacing w:after="0" w:line="240" w:lineRule="auto"/>
                  </w:pPr>
                </w:p>
              </w:tc>
              <w:tc>
                <w:tcPr>
                  <w:tcW w:w="3060" w:type="dxa"/>
                  <w:vMerge/>
                </w:tcPr>
                <w:p w14:paraId="23119568" w14:textId="77777777" w:rsidR="00E7109C" w:rsidRDefault="00E7109C">
                  <w:pPr>
                    <w:pStyle w:val="EmptyCellLayoutStyle"/>
                    <w:spacing w:after="0" w:line="240" w:lineRule="auto"/>
                  </w:pPr>
                </w:p>
              </w:tc>
            </w:tr>
            <w:tr w:rsidR="00675C53" w14:paraId="37C6A95B" w14:textId="77777777" w:rsidTr="00675C53">
              <w:trPr>
                <w:trHeight w:val="429"/>
              </w:trPr>
              <w:tc>
                <w:tcPr>
                  <w:tcW w:w="3240" w:type="dxa"/>
                </w:tcPr>
                <w:p w14:paraId="591B93F4" w14:textId="77777777" w:rsidR="00E7109C" w:rsidRDefault="00E7109C">
                  <w:pPr>
                    <w:pStyle w:val="EmptyCellLayoutStyle"/>
                    <w:spacing w:after="0" w:line="240" w:lineRule="auto"/>
                  </w:pPr>
                </w:p>
              </w:tc>
              <w:tc>
                <w:tcPr>
                  <w:tcW w:w="179" w:type="dxa"/>
                  <w:gridSpan w:val="5"/>
                  <w:vMerge/>
                </w:tcPr>
                <w:p w14:paraId="1207DEAC" w14:textId="77777777" w:rsidR="00E7109C" w:rsidRDefault="00E7109C">
                  <w:pPr>
                    <w:pStyle w:val="EmptyCellLayoutStyle"/>
                    <w:spacing w:after="0" w:line="240" w:lineRule="auto"/>
                  </w:pPr>
                </w:p>
              </w:tc>
              <w:tc>
                <w:tcPr>
                  <w:tcW w:w="539" w:type="dxa"/>
                </w:tcPr>
                <w:p w14:paraId="2F57377C" w14:textId="77777777" w:rsidR="00E7109C" w:rsidRDefault="00E7109C">
                  <w:pPr>
                    <w:pStyle w:val="EmptyCellLayoutStyle"/>
                    <w:spacing w:after="0" w:line="240" w:lineRule="auto"/>
                  </w:pPr>
                </w:p>
              </w:tc>
              <w:tc>
                <w:tcPr>
                  <w:tcW w:w="3060" w:type="dxa"/>
                </w:tcPr>
                <w:p w14:paraId="3FF86850" w14:textId="77777777" w:rsidR="00E7109C" w:rsidRDefault="00E7109C">
                  <w:pPr>
                    <w:pStyle w:val="EmptyCellLayoutStyle"/>
                    <w:spacing w:after="0" w:line="240" w:lineRule="auto"/>
                  </w:pPr>
                </w:p>
              </w:tc>
            </w:tr>
            <w:tr w:rsidR="00E7109C" w14:paraId="1E276265" w14:textId="77777777">
              <w:trPr>
                <w:trHeight w:val="180"/>
              </w:trPr>
              <w:tc>
                <w:tcPr>
                  <w:tcW w:w="3240" w:type="dxa"/>
                </w:tcPr>
                <w:p w14:paraId="5B5BD396" w14:textId="77777777" w:rsidR="00E7109C" w:rsidRDefault="00E7109C">
                  <w:pPr>
                    <w:pStyle w:val="EmptyCellLayoutStyle"/>
                    <w:spacing w:after="0" w:line="240" w:lineRule="auto"/>
                  </w:pPr>
                </w:p>
              </w:tc>
              <w:tc>
                <w:tcPr>
                  <w:tcW w:w="179" w:type="dxa"/>
                </w:tcPr>
                <w:p w14:paraId="6CD0FEED" w14:textId="77777777" w:rsidR="00E7109C" w:rsidRDefault="00E7109C">
                  <w:pPr>
                    <w:pStyle w:val="EmptyCellLayoutStyle"/>
                    <w:spacing w:after="0" w:line="240" w:lineRule="auto"/>
                  </w:pPr>
                </w:p>
              </w:tc>
              <w:tc>
                <w:tcPr>
                  <w:tcW w:w="539" w:type="dxa"/>
                </w:tcPr>
                <w:p w14:paraId="28D0B758" w14:textId="77777777" w:rsidR="00E7109C" w:rsidRDefault="00E7109C">
                  <w:pPr>
                    <w:pStyle w:val="EmptyCellLayoutStyle"/>
                    <w:spacing w:after="0" w:line="240" w:lineRule="auto"/>
                  </w:pPr>
                </w:p>
              </w:tc>
              <w:tc>
                <w:tcPr>
                  <w:tcW w:w="2879" w:type="dxa"/>
                </w:tcPr>
                <w:p w14:paraId="6A167E83" w14:textId="77777777" w:rsidR="00E7109C" w:rsidRDefault="00E7109C">
                  <w:pPr>
                    <w:pStyle w:val="EmptyCellLayoutStyle"/>
                    <w:spacing w:after="0" w:line="240" w:lineRule="auto"/>
                  </w:pPr>
                </w:p>
              </w:tc>
              <w:tc>
                <w:tcPr>
                  <w:tcW w:w="540" w:type="dxa"/>
                </w:tcPr>
                <w:p w14:paraId="7C0055BB" w14:textId="77777777" w:rsidR="00E7109C" w:rsidRDefault="00E7109C">
                  <w:pPr>
                    <w:pStyle w:val="EmptyCellLayoutStyle"/>
                    <w:spacing w:after="0" w:line="240" w:lineRule="auto"/>
                  </w:pPr>
                </w:p>
              </w:tc>
              <w:tc>
                <w:tcPr>
                  <w:tcW w:w="180" w:type="dxa"/>
                </w:tcPr>
                <w:p w14:paraId="33E5E796" w14:textId="77777777" w:rsidR="00E7109C" w:rsidRDefault="00E7109C">
                  <w:pPr>
                    <w:pStyle w:val="EmptyCellLayoutStyle"/>
                    <w:spacing w:after="0" w:line="240" w:lineRule="auto"/>
                  </w:pPr>
                </w:p>
              </w:tc>
              <w:tc>
                <w:tcPr>
                  <w:tcW w:w="539" w:type="dxa"/>
                </w:tcPr>
                <w:p w14:paraId="15F23AB0" w14:textId="77777777" w:rsidR="00E7109C" w:rsidRDefault="00E7109C">
                  <w:pPr>
                    <w:pStyle w:val="EmptyCellLayoutStyle"/>
                    <w:spacing w:after="0" w:line="240" w:lineRule="auto"/>
                  </w:pPr>
                </w:p>
              </w:tc>
              <w:tc>
                <w:tcPr>
                  <w:tcW w:w="3060" w:type="dxa"/>
                </w:tcPr>
                <w:p w14:paraId="08C23993" w14:textId="77777777" w:rsidR="00E7109C" w:rsidRDefault="00E7109C">
                  <w:pPr>
                    <w:pStyle w:val="EmptyCellLayoutStyle"/>
                    <w:spacing w:after="0" w:line="240" w:lineRule="auto"/>
                  </w:pPr>
                </w:p>
              </w:tc>
            </w:tr>
            <w:tr w:rsidR="00675C53" w14:paraId="38D56C26" w14:textId="77777777" w:rsidTr="00675C53">
              <w:trPr>
                <w:trHeight w:val="360"/>
              </w:trPr>
              <w:tc>
                <w:tcPr>
                  <w:tcW w:w="3240" w:type="dxa"/>
                </w:tcPr>
                <w:p w14:paraId="67F673B0" w14:textId="77777777" w:rsidR="00E7109C" w:rsidRDefault="00E7109C">
                  <w:pPr>
                    <w:pStyle w:val="EmptyCellLayoutStyle"/>
                    <w:spacing w:after="0" w:line="240" w:lineRule="auto"/>
                  </w:pPr>
                </w:p>
              </w:tc>
              <w:tc>
                <w:tcPr>
                  <w:tcW w:w="179" w:type="dxa"/>
                </w:tcPr>
                <w:p w14:paraId="74C10D36" w14:textId="77777777" w:rsidR="00E7109C" w:rsidRDefault="00E7109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7109C" w14:paraId="7812BDF8" w14:textId="77777777">
                    <w:trPr>
                      <w:trHeight w:val="282"/>
                    </w:trPr>
                    <w:tc>
                      <w:tcPr>
                        <w:tcW w:w="3960" w:type="dxa"/>
                        <w:tcBorders>
                          <w:top w:val="nil"/>
                          <w:left w:val="nil"/>
                          <w:bottom w:val="nil"/>
                          <w:right w:val="nil"/>
                        </w:tcBorders>
                        <w:tcMar>
                          <w:top w:w="39" w:type="dxa"/>
                          <w:left w:w="39" w:type="dxa"/>
                          <w:bottom w:w="39" w:type="dxa"/>
                          <w:right w:w="39" w:type="dxa"/>
                        </w:tcMar>
                      </w:tcPr>
                      <w:p w14:paraId="2D24CE80" w14:textId="77777777" w:rsidR="00E7109C" w:rsidRDefault="00612203">
                        <w:pPr>
                          <w:spacing w:after="0" w:line="240" w:lineRule="auto"/>
                          <w:jc w:val="center"/>
                        </w:pPr>
                        <w:r>
                          <w:rPr>
                            <w:rFonts w:ascii="Arial" w:eastAsia="Arial" w:hAnsi="Arial"/>
                            <w:b/>
                            <w:color w:val="000000"/>
                            <w:sz w:val="28"/>
                          </w:rPr>
                          <w:t>POSITION DESCRIPTION</w:t>
                        </w:r>
                      </w:p>
                    </w:tc>
                  </w:tr>
                </w:tbl>
                <w:p w14:paraId="020EB926" w14:textId="77777777" w:rsidR="00E7109C" w:rsidRDefault="00E7109C">
                  <w:pPr>
                    <w:spacing w:after="0" w:line="240" w:lineRule="auto"/>
                  </w:pPr>
                </w:p>
              </w:tc>
              <w:tc>
                <w:tcPr>
                  <w:tcW w:w="180" w:type="dxa"/>
                </w:tcPr>
                <w:p w14:paraId="0AB25019" w14:textId="77777777" w:rsidR="00E7109C" w:rsidRDefault="00E7109C">
                  <w:pPr>
                    <w:pStyle w:val="EmptyCellLayoutStyle"/>
                    <w:spacing w:after="0" w:line="240" w:lineRule="auto"/>
                  </w:pPr>
                </w:p>
              </w:tc>
              <w:tc>
                <w:tcPr>
                  <w:tcW w:w="539" w:type="dxa"/>
                </w:tcPr>
                <w:p w14:paraId="75B784B1" w14:textId="77777777" w:rsidR="00E7109C" w:rsidRDefault="00E7109C">
                  <w:pPr>
                    <w:pStyle w:val="EmptyCellLayoutStyle"/>
                    <w:spacing w:after="0" w:line="240" w:lineRule="auto"/>
                  </w:pPr>
                </w:p>
              </w:tc>
              <w:tc>
                <w:tcPr>
                  <w:tcW w:w="3060" w:type="dxa"/>
                </w:tcPr>
                <w:p w14:paraId="1C6A65F0" w14:textId="77777777" w:rsidR="00E7109C" w:rsidRDefault="00E7109C">
                  <w:pPr>
                    <w:pStyle w:val="EmptyCellLayoutStyle"/>
                    <w:spacing w:after="0" w:line="240" w:lineRule="auto"/>
                  </w:pPr>
                </w:p>
              </w:tc>
            </w:tr>
            <w:tr w:rsidR="00E7109C" w14:paraId="418699B4" w14:textId="77777777">
              <w:trPr>
                <w:trHeight w:val="179"/>
              </w:trPr>
              <w:tc>
                <w:tcPr>
                  <w:tcW w:w="3240" w:type="dxa"/>
                </w:tcPr>
                <w:p w14:paraId="6EA2BDFA" w14:textId="77777777" w:rsidR="00E7109C" w:rsidRDefault="00E7109C">
                  <w:pPr>
                    <w:pStyle w:val="EmptyCellLayoutStyle"/>
                    <w:spacing w:after="0" w:line="240" w:lineRule="auto"/>
                  </w:pPr>
                </w:p>
              </w:tc>
              <w:tc>
                <w:tcPr>
                  <w:tcW w:w="179" w:type="dxa"/>
                </w:tcPr>
                <w:p w14:paraId="745F074B" w14:textId="77777777" w:rsidR="00E7109C" w:rsidRDefault="00E7109C">
                  <w:pPr>
                    <w:pStyle w:val="EmptyCellLayoutStyle"/>
                    <w:spacing w:after="0" w:line="240" w:lineRule="auto"/>
                  </w:pPr>
                </w:p>
              </w:tc>
              <w:tc>
                <w:tcPr>
                  <w:tcW w:w="539" w:type="dxa"/>
                </w:tcPr>
                <w:p w14:paraId="7CA7C29A" w14:textId="77777777" w:rsidR="00E7109C" w:rsidRDefault="00E7109C">
                  <w:pPr>
                    <w:pStyle w:val="EmptyCellLayoutStyle"/>
                    <w:spacing w:after="0" w:line="240" w:lineRule="auto"/>
                  </w:pPr>
                </w:p>
              </w:tc>
              <w:tc>
                <w:tcPr>
                  <w:tcW w:w="2879" w:type="dxa"/>
                </w:tcPr>
                <w:p w14:paraId="4AE17F9C" w14:textId="77777777" w:rsidR="00E7109C" w:rsidRDefault="00E7109C">
                  <w:pPr>
                    <w:pStyle w:val="EmptyCellLayoutStyle"/>
                    <w:spacing w:after="0" w:line="240" w:lineRule="auto"/>
                  </w:pPr>
                </w:p>
              </w:tc>
              <w:tc>
                <w:tcPr>
                  <w:tcW w:w="540" w:type="dxa"/>
                </w:tcPr>
                <w:p w14:paraId="47E972A4" w14:textId="77777777" w:rsidR="00E7109C" w:rsidRDefault="00E7109C">
                  <w:pPr>
                    <w:pStyle w:val="EmptyCellLayoutStyle"/>
                    <w:spacing w:after="0" w:line="240" w:lineRule="auto"/>
                  </w:pPr>
                </w:p>
              </w:tc>
              <w:tc>
                <w:tcPr>
                  <w:tcW w:w="180" w:type="dxa"/>
                </w:tcPr>
                <w:p w14:paraId="61DFD7CA" w14:textId="77777777" w:rsidR="00E7109C" w:rsidRDefault="00E7109C">
                  <w:pPr>
                    <w:pStyle w:val="EmptyCellLayoutStyle"/>
                    <w:spacing w:after="0" w:line="240" w:lineRule="auto"/>
                  </w:pPr>
                </w:p>
              </w:tc>
              <w:tc>
                <w:tcPr>
                  <w:tcW w:w="539" w:type="dxa"/>
                </w:tcPr>
                <w:p w14:paraId="636654E5" w14:textId="77777777" w:rsidR="00E7109C" w:rsidRDefault="00E7109C">
                  <w:pPr>
                    <w:pStyle w:val="EmptyCellLayoutStyle"/>
                    <w:spacing w:after="0" w:line="240" w:lineRule="auto"/>
                  </w:pPr>
                </w:p>
              </w:tc>
              <w:tc>
                <w:tcPr>
                  <w:tcW w:w="3060" w:type="dxa"/>
                </w:tcPr>
                <w:p w14:paraId="67D3C056" w14:textId="77777777" w:rsidR="00E7109C" w:rsidRDefault="00E7109C">
                  <w:pPr>
                    <w:pStyle w:val="EmptyCellLayoutStyle"/>
                    <w:spacing w:after="0" w:line="240" w:lineRule="auto"/>
                  </w:pPr>
                </w:p>
              </w:tc>
            </w:tr>
          </w:tbl>
          <w:p w14:paraId="63C36EE5" w14:textId="77777777" w:rsidR="00E7109C" w:rsidRDefault="00E7109C">
            <w:pPr>
              <w:spacing w:after="0" w:line="240" w:lineRule="auto"/>
            </w:pPr>
          </w:p>
        </w:tc>
        <w:tc>
          <w:tcPr>
            <w:tcW w:w="179" w:type="dxa"/>
          </w:tcPr>
          <w:p w14:paraId="5B824598" w14:textId="77777777" w:rsidR="00E7109C" w:rsidRDefault="00E7109C">
            <w:pPr>
              <w:pStyle w:val="EmptyCellLayoutStyle"/>
              <w:spacing w:after="0" w:line="240" w:lineRule="auto"/>
            </w:pPr>
          </w:p>
        </w:tc>
      </w:tr>
      <w:tr w:rsidR="00E7109C" w14:paraId="65AFFD89" w14:textId="77777777">
        <w:trPr>
          <w:trHeight w:val="99"/>
        </w:trPr>
        <w:tc>
          <w:tcPr>
            <w:tcW w:w="179" w:type="dxa"/>
          </w:tcPr>
          <w:p w14:paraId="44953ECC" w14:textId="77777777" w:rsidR="00E7109C" w:rsidRDefault="00E7109C">
            <w:pPr>
              <w:pStyle w:val="EmptyCellLayoutStyle"/>
              <w:spacing w:after="0" w:line="240" w:lineRule="auto"/>
            </w:pPr>
          </w:p>
        </w:tc>
        <w:tc>
          <w:tcPr>
            <w:tcW w:w="0" w:type="dxa"/>
          </w:tcPr>
          <w:p w14:paraId="2C9703B5" w14:textId="77777777" w:rsidR="00E7109C" w:rsidRDefault="00E7109C">
            <w:pPr>
              <w:pStyle w:val="EmptyCellLayoutStyle"/>
              <w:spacing w:after="0" w:line="240" w:lineRule="auto"/>
            </w:pPr>
          </w:p>
        </w:tc>
        <w:tc>
          <w:tcPr>
            <w:tcW w:w="0" w:type="dxa"/>
          </w:tcPr>
          <w:p w14:paraId="38760A4D" w14:textId="77777777" w:rsidR="00E7109C" w:rsidRDefault="00E7109C">
            <w:pPr>
              <w:pStyle w:val="EmptyCellLayoutStyle"/>
              <w:spacing w:after="0" w:line="240" w:lineRule="auto"/>
            </w:pPr>
          </w:p>
        </w:tc>
        <w:tc>
          <w:tcPr>
            <w:tcW w:w="11159" w:type="dxa"/>
          </w:tcPr>
          <w:p w14:paraId="2375F3C2" w14:textId="77777777" w:rsidR="00E7109C" w:rsidRDefault="00E7109C">
            <w:pPr>
              <w:pStyle w:val="EmptyCellLayoutStyle"/>
              <w:spacing w:after="0" w:line="240" w:lineRule="auto"/>
            </w:pPr>
          </w:p>
        </w:tc>
        <w:tc>
          <w:tcPr>
            <w:tcW w:w="179" w:type="dxa"/>
          </w:tcPr>
          <w:p w14:paraId="7F150D66" w14:textId="77777777" w:rsidR="00E7109C" w:rsidRDefault="00E7109C">
            <w:pPr>
              <w:pStyle w:val="EmptyCellLayoutStyle"/>
              <w:spacing w:after="0" w:line="240" w:lineRule="auto"/>
            </w:pPr>
          </w:p>
        </w:tc>
      </w:tr>
      <w:tr w:rsidR="00675C53" w14:paraId="582ACFB1" w14:textId="77777777" w:rsidTr="00675C53">
        <w:tc>
          <w:tcPr>
            <w:tcW w:w="179" w:type="dxa"/>
          </w:tcPr>
          <w:p w14:paraId="2B9E57CC" w14:textId="77777777" w:rsidR="00E7109C" w:rsidRDefault="00E7109C">
            <w:pPr>
              <w:pStyle w:val="EmptyCellLayoutStyle"/>
              <w:spacing w:after="0" w:line="240" w:lineRule="auto"/>
            </w:pPr>
          </w:p>
        </w:tc>
        <w:tc>
          <w:tcPr>
            <w:tcW w:w="0" w:type="dxa"/>
          </w:tcPr>
          <w:p w14:paraId="749AFD94" w14:textId="77777777" w:rsidR="00E7109C" w:rsidRDefault="00E7109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7109C" w14:paraId="0450E0C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09C" w14:paraId="6D99B46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8FF1A1D" w14:textId="77777777" w:rsidR="00E7109C" w:rsidRDefault="0061220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CAAECF2" w14:textId="77777777" w:rsidR="00E7109C" w:rsidRDefault="00E7109C">
                  <w:pPr>
                    <w:spacing w:after="0" w:line="240" w:lineRule="auto"/>
                  </w:pPr>
                </w:p>
              </w:tc>
            </w:tr>
            <w:tr w:rsidR="00E7109C" w14:paraId="23ECE422" w14:textId="77777777">
              <w:trPr>
                <w:trHeight w:val="20"/>
              </w:trPr>
              <w:tc>
                <w:tcPr>
                  <w:tcW w:w="11160" w:type="dxa"/>
                  <w:tcBorders>
                    <w:left w:val="single" w:sz="15" w:space="0" w:color="000000"/>
                    <w:right w:val="single" w:sz="15" w:space="0" w:color="000000"/>
                  </w:tcBorders>
                </w:tcPr>
                <w:p w14:paraId="2DCCC6A1" w14:textId="77777777" w:rsidR="00E7109C" w:rsidRDefault="00E7109C">
                  <w:pPr>
                    <w:pStyle w:val="EmptyCellLayoutStyle"/>
                    <w:spacing w:after="0" w:line="240" w:lineRule="auto"/>
                  </w:pPr>
                </w:p>
              </w:tc>
            </w:tr>
            <w:tr w:rsidR="00E7109C" w14:paraId="22007EF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E7109C" w14:paraId="53D9D9E3" w14:textId="77777777">
                    <w:trPr>
                      <w:trHeight w:val="282"/>
                    </w:trPr>
                    <w:tc>
                      <w:tcPr>
                        <w:tcW w:w="5580" w:type="dxa"/>
                        <w:tcBorders>
                          <w:top w:val="nil"/>
                          <w:left w:val="nil"/>
                          <w:bottom w:val="nil"/>
                          <w:right w:val="nil"/>
                        </w:tcBorders>
                        <w:tcMar>
                          <w:top w:w="39" w:type="dxa"/>
                          <w:left w:w="39" w:type="dxa"/>
                          <w:bottom w:w="39" w:type="dxa"/>
                          <w:right w:w="39" w:type="dxa"/>
                        </w:tcMar>
                      </w:tcPr>
                      <w:p w14:paraId="51F8B76E" w14:textId="77777777" w:rsidR="00E7109C" w:rsidRDefault="0061220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DA1D0F3" w14:textId="77777777" w:rsidR="00E7109C" w:rsidRDefault="00612203">
                        <w:pPr>
                          <w:spacing w:after="0" w:line="240" w:lineRule="auto"/>
                        </w:pPr>
                        <w:r>
                          <w:rPr>
                            <w:rFonts w:ascii="Arial" w:eastAsia="Arial" w:hAnsi="Arial"/>
                            <w:b/>
                            <w:color w:val="000000"/>
                            <w:sz w:val="16"/>
                          </w:rPr>
                          <w:t>8. Department/Agency</w:t>
                        </w:r>
                      </w:p>
                    </w:tc>
                  </w:tr>
                  <w:tr w:rsidR="00E7109C" w14:paraId="61D3EF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88AA9C" w14:textId="50D9A552" w:rsidR="00E7109C" w:rsidRDefault="00E7109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061804" w14:textId="77777777" w:rsidR="00E7109C" w:rsidRDefault="00612203">
                        <w:pPr>
                          <w:spacing w:after="0" w:line="240" w:lineRule="auto"/>
                        </w:pPr>
                        <w:r>
                          <w:rPr>
                            <w:rFonts w:ascii="Arial" w:eastAsia="Arial" w:hAnsi="Arial"/>
                            <w:color w:val="000000"/>
                          </w:rPr>
                          <w:t>MDHHS-COM HEALTH CENTRAL OFF</w:t>
                        </w:r>
                      </w:p>
                    </w:tc>
                  </w:tr>
                  <w:tr w:rsidR="00E7109C" w14:paraId="7AFCB74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A3549B" w14:textId="77777777" w:rsidR="00E7109C" w:rsidRDefault="0061220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F1880B" w14:textId="77777777" w:rsidR="00E7109C" w:rsidRDefault="00612203">
                        <w:pPr>
                          <w:spacing w:after="0" w:line="240" w:lineRule="auto"/>
                        </w:pPr>
                        <w:r>
                          <w:rPr>
                            <w:rFonts w:ascii="Arial" w:eastAsia="Arial" w:hAnsi="Arial"/>
                            <w:b/>
                            <w:color w:val="000000"/>
                            <w:sz w:val="16"/>
                          </w:rPr>
                          <w:t>9. Bureau (Institution, Board, or Commission)</w:t>
                        </w:r>
                      </w:p>
                    </w:tc>
                  </w:tr>
                  <w:tr w:rsidR="00E7109C" w14:paraId="1679AF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102237" w14:textId="1B71F58C" w:rsidR="00E7109C" w:rsidRDefault="00E7109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FD88E6" w14:textId="77777777" w:rsidR="00E7109C" w:rsidRDefault="00612203">
                        <w:pPr>
                          <w:spacing w:after="0" w:line="240" w:lineRule="auto"/>
                        </w:pPr>
                        <w:r>
                          <w:rPr>
                            <w:rFonts w:ascii="Arial" w:eastAsia="Arial" w:hAnsi="Arial"/>
                            <w:color w:val="000000"/>
                          </w:rPr>
                          <w:t>Children's Coordinated Health Policy and Supports (CCHPS)</w:t>
                        </w:r>
                      </w:p>
                    </w:tc>
                  </w:tr>
                  <w:tr w:rsidR="00E7109C" w14:paraId="25CCD6C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405B14" w14:textId="77777777" w:rsidR="00E7109C" w:rsidRDefault="0061220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F30328" w14:textId="77777777" w:rsidR="00E7109C" w:rsidRDefault="00612203">
                        <w:pPr>
                          <w:spacing w:after="0" w:line="240" w:lineRule="auto"/>
                        </w:pPr>
                        <w:r>
                          <w:rPr>
                            <w:rFonts w:ascii="Arial" w:eastAsia="Arial" w:hAnsi="Arial"/>
                            <w:b/>
                            <w:color w:val="000000"/>
                            <w:sz w:val="16"/>
                          </w:rPr>
                          <w:t>10. Division</w:t>
                        </w:r>
                      </w:p>
                    </w:tc>
                  </w:tr>
                  <w:tr w:rsidR="00E7109C" w14:paraId="33B65D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590B9A" w14:textId="77777777" w:rsidR="00E7109C" w:rsidRDefault="00612203">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1EF553" w14:textId="77777777" w:rsidR="00E7109C" w:rsidRDefault="00612203">
                        <w:pPr>
                          <w:spacing w:after="0" w:line="240" w:lineRule="auto"/>
                        </w:pPr>
                        <w:r>
                          <w:rPr>
                            <w:rFonts w:ascii="Arial" w:eastAsia="Arial" w:hAnsi="Arial"/>
                            <w:color w:val="000000"/>
                          </w:rPr>
                          <w:t>Office of the Advocate for Children, Families, and Youth</w:t>
                        </w:r>
                      </w:p>
                    </w:tc>
                  </w:tr>
                  <w:tr w:rsidR="00E7109C" w14:paraId="3D1866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3F0339" w14:textId="77777777" w:rsidR="00E7109C" w:rsidRDefault="0061220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6B9AA4" w14:textId="77777777" w:rsidR="00E7109C" w:rsidRDefault="00612203">
                        <w:pPr>
                          <w:spacing w:after="0" w:line="240" w:lineRule="auto"/>
                        </w:pPr>
                        <w:r>
                          <w:rPr>
                            <w:rFonts w:ascii="Arial" w:eastAsia="Arial" w:hAnsi="Arial"/>
                            <w:b/>
                            <w:color w:val="000000"/>
                            <w:sz w:val="16"/>
                          </w:rPr>
                          <w:t>11. Section</w:t>
                        </w:r>
                      </w:p>
                    </w:tc>
                  </w:tr>
                  <w:tr w:rsidR="00E7109C" w14:paraId="5D9F42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0E5229" w14:textId="77777777" w:rsidR="00E7109C" w:rsidRDefault="00612203">
                        <w:pPr>
                          <w:spacing w:after="0" w:line="240" w:lineRule="auto"/>
                        </w:pPr>
                        <w:r>
                          <w:rPr>
                            <w:rFonts w:ascii="Arial" w:eastAsia="Arial" w:hAnsi="Arial"/>
                            <w:color w:val="000000"/>
                          </w:rPr>
                          <w:t>Departmental Specialist 13 - Child Welfare Clinical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72DD43" w14:textId="77777777" w:rsidR="00E7109C" w:rsidRDefault="00612203">
                        <w:pPr>
                          <w:spacing w:after="0" w:line="240" w:lineRule="auto"/>
                        </w:pPr>
                        <w:r>
                          <w:rPr>
                            <w:rFonts w:ascii="Arial" w:eastAsia="Arial" w:hAnsi="Arial"/>
                            <w:color w:val="000000"/>
                          </w:rPr>
                          <w:t>Clinical Support and Service Navigation</w:t>
                        </w:r>
                      </w:p>
                    </w:tc>
                  </w:tr>
                  <w:tr w:rsidR="00E7109C" w14:paraId="0807116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CB2A79" w14:textId="77777777" w:rsidR="00E7109C" w:rsidRDefault="0061220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292898" w14:textId="77777777" w:rsidR="00E7109C" w:rsidRDefault="00612203">
                        <w:pPr>
                          <w:spacing w:after="0" w:line="240" w:lineRule="auto"/>
                        </w:pPr>
                        <w:r>
                          <w:rPr>
                            <w:rFonts w:ascii="Arial" w:eastAsia="Arial" w:hAnsi="Arial"/>
                            <w:b/>
                            <w:color w:val="000000"/>
                            <w:sz w:val="16"/>
                          </w:rPr>
                          <w:t>12. Unit</w:t>
                        </w:r>
                      </w:p>
                    </w:tc>
                  </w:tr>
                  <w:tr w:rsidR="00E7109C" w14:paraId="0F8EC0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329EFE" w14:textId="00E300D1" w:rsidR="00E7109C" w:rsidRDefault="00DB7AD0">
                        <w:pPr>
                          <w:spacing w:after="0" w:line="240" w:lineRule="auto"/>
                        </w:pPr>
                        <w:r>
                          <w:rPr>
                            <w:rFonts w:ascii="Arial" w:eastAsia="Arial" w:hAnsi="Arial"/>
                            <w:color w:val="000000"/>
                          </w:rPr>
                          <w:t>ARECIA WILLIAMS</w:t>
                        </w:r>
                        <w:r w:rsidR="00612203">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0A2734" w14:textId="77777777" w:rsidR="00E7109C" w:rsidRDefault="00E7109C">
                        <w:pPr>
                          <w:spacing w:after="0" w:line="240" w:lineRule="auto"/>
                        </w:pPr>
                      </w:p>
                    </w:tc>
                  </w:tr>
                  <w:tr w:rsidR="00E7109C" w14:paraId="21100A0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2880457" w14:textId="77777777" w:rsidR="00E7109C" w:rsidRDefault="0061220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1B6574" w14:textId="77777777" w:rsidR="00E7109C" w:rsidRDefault="00612203">
                        <w:pPr>
                          <w:spacing w:after="0" w:line="240" w:lineRule="auto"/>
                        </w:pPr>
                        <w:r>
                          <w:rPr>
                            <w:rFonts w:ascii="Arial" w:eastAsia="Arial" w:hAnsi="Arial"/>
                            <w:b/>
                            <w:color w:val="000000"/>
                            <w:sz w:val="16"/>
                          </w:rPr>
                          <w:t>13. Work Location (City and Address)/Hours of Work</w:t>
                        </w:r>
                      </w:p>
                    </w:tc>
                  </w:tr>
                  <w:tr w:rsidR="00E7109C" w14:paraId="032B83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5E78AC" w14:textId="0520C927" w:rsidR="00E7109C" w:rsidRDefault="00DB7AD0">
                        <w:pPr>
                          <w:spacing w:after="0" w:line="240" w:lineRule="auto"/>
                        </w:pPr>
                        <w:r>
                          <w:rPr>
                            <w:rFonts w:ascii="Arial" w:eastAsia="Arial" w:hAnsi="Arial"/>
                            <w:color w:val="000000"/>
                          </w:rPr>
                          <w:t>FARRELL, STACY L</w:t>
                        </w:r>
                        <w:r w:rsidR="00612203">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486A86" w14:textId="77777777" w:rsidR="00E7109C" w:rsidRDefault="00612203">
                        <w:pPr>
                          <w:spacing w:after="0" w:line="240" w:lineRule="auto"/>
                        </w:pPr>
                        <w:r>
                          <w:rPr>
                            <w:rFonts w:ascii="Arial" w:eastAsia="Arial" w:hAnsi="Arial"/>
                            <w:color w:val="000000"/>
                          </w:rPr>
                          <w:t xml:space="preserve"> / 8-5</w:t>
                        </w:r>
                      </w:p>
                    </w:tc>
                  </w:tr>
                </w:tbl>
                <w:p w14:paraId="37570FA8" w14:textId="77777777" w:rsidR="00E7109C" w:rsidRDefault="00E7109C">
                  <w:pPr>
                    <w:spacing w:after="0" w:line="240" w:lineRule="auto"/>
                  </w:pPr>
                </w:p>
              </w:tc>
            </w:tr>
            <w:tr w:rsidR="00E7109C" w14:paraId="78B578D3" w14:textId="77777777">
              <w:trPr>
                <w:trHeight w:val="14"/>
              </w:trPr>
              <w:tc>
                <w:tcPr>
                  <w:tcW w:w="11160" w:type="dxa"/>
                  <w:tcBorders>
                    <w:left w:val="single" w:sz="15" w:space="0" w:color="000000"/>
                    <w:bottom w:val="single" w:sz="7" w:space="0" w:color="000000"/>
                    <w:right w:val="single" w:sz="15" w:space="0" w:color="000000"/>
                  </w:tcBorders>
                </w:tcPr>
                <w:p w14:paraId="0813BFE5" w14:textId="77777777" w:rsidR="00E7109C" w:rsidRDefault="00E7109C">
                  <w:pPr>
                    <w:pStyle w:val="EmptyCellLayoutStyle"/>
                    <w:spacing w:after="0" w:line="240" w:lineRule="auto"/>
                  </w:pPr>
                </w:p>
              </w:tc>
            </w:tr>
          </w:tbl>
          <w:p w14:paraId="64E91F2D" w14:textId="77777777" w:rsidR="00E7109C" w:rsidRDefault="00E7109C">
            <w:pPr>
              <w:spacing w:after="0" w:line="240" w:lineRule="auto"/>
            </w:pPr>
          </w:p>
        </w:tc>
        <w:tc>
          <w:tcPr>
            <w:tcW w:w="179" w:type="dxa"/>
          </w:tcPr>
          <w:p w14:paraId="53ED783E" w14:textId="77777777" w:rsidR="00E7109C" w:rsidRDefault="00E7109C">
            <w:pPr>
              <w:pStyle w:val="EmptyCellLayoutStyle"/>
              <w:spacing w:after="0" w:line="240" w:lineRule="auto"/>
            </w:pPr>
          </w:p>
        </w:tc>
      </w:tr>
      <w:tr w:rsidR="00675C53" w14:paraId="11FA00A0" w14:textId="77777777" w:rsidTr="00675C53">
        <w:tc>
          <w:tcPr>
            <w:tcW w:w="179" w:type="dxa"/>
          </w:tcPr>
          <w:p w14:paraId="7D6EAC16" w14:textId="77777777" w:rsidR="00E7109C" w:rsidRDefault="00E7109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7109C" w14:paraId="0791F576" w14:textId="77777777">
              <w:trPr>
                <w:trHeight w:val="36"/>
              </w:trPr>
              <w:tc>
                <w:tcPr>
                  <w:tcW w:w="0" w:type="dxa"/>
                  <w:tcBorders>
                    <w:top w:val="single" w:sz="7" w:space="0" w:color="000000"/>
                    <w:left w:val="single" w:sz="15" w:space="0" w:color="000000"/>
                  </w:tcBorders>
                </w:tcPr>
                <w:p w14:paraId="19CCD2B0" w14:textId="77777777" w:rsidR="00E7109C" w:rsidRDefault="00E7109C">
                  <w:pPr>
                    <w:pStyle w:val="EmptyCellLayoutStyle"/>
                    <w:spacing w:after="0" w:line="240" w:lineRule="auto"/>
                  </w:pPr>
                </w:p>
              </w:tc>
              <w:tc>
                <w:tcPr>
                  <w:tcW w:w="5220" w:type="dxa"/>
                  <w:tcBorders>
                    <w:top w:val="single" w:sz="7" w:space="0" w:color="000000"/>
                  </w:tcBorders>
                </w:tcPr>
                <w:p w14:paraId="61BB65CE" w14:textId="77777777" w:rsidR="00E7109C" w:rsidRDefault="00E7109C">
                  <w:pPr>
                    <w:pStyle w:val="EmptyCellLayoutStyle"/>
                    <w:spacing w:after="0" w:line="240" w:lineRule="auto"/>
                  </w:pPr>
                </w:p>
              </w:tc>
              <w:tc>
                <w:tcPr>
                  <w:tcW w:w="5759" w:type="dxa"/>
                  <w:tcBorders>
                    <w:top w:val="single" w:sz="7" w:space="0" w:color="000000"/>
                  </w:tcBorders>
                </w:tcPr>
                <w:p w14:paraId="6D3D6EB1" w14:textId="77777777" w:rsidR="00E7109C" w:rsidRDefault="00E7109C">
                  <w:pPr>
                    <w:pStyle w:val="EmptyCellLayoutStyle"/>
                    <w:spacing w:after="0" w:line="240" w:lineRule="auto"/>
                  </w:pPr>
                </w:p>
              </w:tc>
              <w:tc>
                <w:tcPr>
                  <w:tcW w:w="180" w:type="dxa"/>
                  <w:tcBorders>
                    <w:top w:val="single" w:sz="7" w:space="0" w:color="000000"/>
                    <w:right w:val="single" w:sz="15" w:space="0" w:color="000000"/>
                  </w:tcBorders>
                </w:tcPr>
                <w:p w14:paraId="68CC7ADA" w14:textId="77777777" w:rsidR="00E7109C" w:rsidRDefault="00E7109C">
                  <w:pPr>
                    <w:pStyle w:val="EmptyCellLayoutStyle"/>
                    <w:spacing w:after="0" w:line="240" w:lineRule="auto"/>
                  </w:pPr>
                </w:p>
              </w:tc>
            </w:tr>
            <w:tr w:rsidR="00E7109C" w14:paraId="01377755" w14:textId="77777777">
              <w:trPr>
                <w:trHeight w:val="270"/>
              </w:trPr>
              <w:tc>
                <w:tcPr>
                  <w:tcW w:w="0" w:type="dxa"/>
                  <w:tcBorders>
                    <w:left w:val="single" w:sz="15" w:space="0" w:color="000000"/>
                  </w:tcBorders>
                </w:tcPr>
                <w:p w14:paraId="05825170"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7109C" w14:paraId="4F77A919" w14:textId="77777777">
                    <w:trPr>
                      <w:trHeight w:val="192"/>
                    </w:trPr>
                    <w:tc>
                      <w:tcPr>
                        <w:tcW w:w="5220" w:type="dxa"/>
                        <w:tcBorders>
                          <w:top w:val="nil"/>
                          <w:left w:val="nil"/>
                          <w:bottom w:val="nil"/>
                          <w:right w:val="nil"/>
                        </w:tcBorders>
                        <w:tcMar>
                          <w:top w:w="39" w:type="dxa"/>
                          <w:left w:w="39" w:type="dxa"/>
                          <w:bottom w:w="39" w:type="dxa"/>
                          <w:right w:w="39" w:type="dxa"/>
                        </w:tcMar>
                      </w:tcPr>
                      <w:p w14:paraId="737AF78C" w14:textId="77777777" w:rsidR="00E7109C" w:rsidRDefault="00612203">
                        <w:pPr>
                          <w:spacing w:after="0" w:line="240" w:lineRule="auto"/>
                        </w:pPr>
                        <w:r>
                          <w:rPr>
                            <w:rFonts w:ascii="Arial" w:eastAsia="Arial" w:hAnsi="Arial"/>
                            <w:b/>
                            <w:color w:val="000000"/>
                            <w:sz w:val="16"/>
                          </w:rPr>
                          <w:t>14. General Summary of Function/Purpose of Position</w:t>
                        </w:r>
                      </w:p>
                    </w:tc>
                  </w:tr>
                </w:tbl>
                <w:p w14:paraId="3C9F0C02" w14:textId="77777777" w:rsidR="00E7109C" w:rsidRDefault="00E7109C">
                  <w:pPr>
                    <w:spacing w:after="0" w:line="240" w:lineRule="auto"/>
                  </w:pPr>
                </w:p>
              </w:tc>
              <w:tc>
                <w:tcPr>
                  <w:tcW w:w="5759" w:type="dxa"/>
                </w:tcPr>
                <w:p w14:paraId="3C9C8018" w14:textId="77777777" w:rsidR="00E7109C" w:rsidRDefault="00E7109C">
                  <w:pPr>
                    <w:pStyle w:val="EmptyCellLayoutStyle"/>
                    <w:spacing w:after="0" w:line="240" w:lineRule="auto"/>
                  </w:pPr>
                </w:p>
              </w:tc>
              <w:tc>
                <w:tcPr>
                  <w:tcW w:w="180" w:type="dxa"/>
                  <w:tcBorders>
                    <w:right w:val="single" w:sz="15" w:space="0" w:color="000000"/>
                  </w:tcBorders>
                </w:tcPr>
                <w:p w14:paraId="5AEAEA9D" w14:textId="77777777" w:rsidR="00E7109C" w:rsidRDefault="00E7109C">
                  <w:pPr>
                    <w:pStyle w:val="EmptyCellLayoutStyle"/>
                    <w:spacing w:after="0" w:line="240" w:lineRule="auto"/>
                  </w:pPr>
                </w:p>
              </w:tc>
            </w:tr>
            <w:tr w:rsidR="00E7109C" w14:paraId="5BA760D9" w14:textId="77777777">
              <w:trPr>
                <w:trHeight w:val="53"/>
              </w:trPr>
              <w:tc>
                <w:tcPr>
                  <w:tcW w:w="0" w:type="dxa"/>
                  <w:tcBorders>
                    <w:left w:val="single" w:sz="15" w:space="0" w:color="000000"/>
                  </w:tcBorders>
                </w:tcPr>
                <w:p w14:paraId="47E9B9BE" w14:textId="77777777" w:rsidR="00E7109C" w:rsidRDefault="00E7109C">
                  <w:pPr>
                    <w:pStyle w:val="EmptyCellLayoutStyle"/>
                    <w:spacing w:after="0" w:line="240" w:lineRule="auto"/>
                  </w:pPr>
                </w:p>
              </w:tc>
              <w:tc>
                <w:tcPr>
                  <w:tcW w:w="5220" w:type="dxa"/>
                </w:tcPr>
                <w:p w14:paraId="6C877AE6" w14:textId="77777777" w:rsidR="00E7109C" w:rsidRDefault="00E7109C">
                  <w:pPr>
                    <w:pStyle w:val="EmptyCellLayoutStyle"/>
                    <w:spacing w:after="0" w:line="240" w:lineRule="auto"/>
                  </w:pPr>
                </w:p>
              </w:tc>
              <w:tc>
                <w:tcPr>
                  <w:tcW w:w="5759" w:type="dxa"/>
                </w:tcPr>
                <w:p w14:paraId="2482BCCC" w14:textId="77777777" w:rsidR="00E7109C" w:rsidRDefault="00E7109C">
                  <w:pPr>
                    <w:pStyle w:val="EmptyCellLayoutStyle"/>
                    <w:spacing w:after="0" w:line="240" w:lineRule="auto"/>
                  </w:pPr>
                </w:p>
              </w:tc>
              <w:tc>
                <w:tcPr>
                  <w:tcW w:w="180" w:type="dxa"/>
                  <w:tcBorders>
                    <w:right w:val="single" w:sz="15" w:space="0" w:color="000000"/>
                  </w:tcBorders>
                </w:tcPr>
                <w:p w14:paraId="46919FAC" w14:textId="77777777" w:rsidR="00E7109C" w:rsidRDefault="00E7109C">
                  <w:pPr>
                    <w:pStyle w:val="EmptyCellLayoutStyle"/>
                    <w:spacing w:after="0" w:line="240" w:lineRule="auto"/>
                  </w:pPr>
                </w:p>
              </w:tc>
            </w:tr>
            <w:tr w:rsidR="00675C53" w14:paraId="4DCCA5C0" w14:textId="77777777" w:rsidTr="00675C5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7109C" w14:paraId="636F29A6" w14:textId="77777777">
                    <w:trPr>
                      <w:trHeight w:val="212"/>
                    </w:trPr>
                    <w:tc>
                      <w:tcPr>
                        <w:tcW w:w="10980" w:type="dxa"/>
                        <w:tcBorders>
                          <w:top w:val="nil"/>
                          <w:left w:val="nil"/>
                          <w:bottom w:val="nil"/>
                          <w:right w:val="nil"/>
                        </w:tcBorders>
                        <w:tcMar>
                          <w:top w:w="39" w:type="dxa"/>
                          <w:left w:w="39" w:type="dxa"/>
                          <w:bottom w:w="39" w:type="dxa"/>
                          <w:right w:w="39" w:type="dxa"/>
                        </w:tcMar>
                      </w:tcPr>
                      <w:p w14:paraId="3F3B5D18" w14:textId="77777777" w:rsidR="00E7109C" w:rsidRDefault="00612203">
                        <w:pPr>
                          <w:spacing w:before="199" w:after="199" w:line="240" w:lineRule="auto"/>
                        </w:pPr>
                        <w:r>
                          <w:rPr>
                            <w:rFonts w:ascii="Arial" w:eastAsia="Arial" w:hAnsi="Arial"/>
                            <w:color w:val="000000"/>
                          </w:rPr>
                          <w:t>The child welfare clinical specialist is a member of the interdisciplinary team within the Clinical Support and Service Navigation Section. This individual is the statewide specialist responsible for: 1) Planning and provision of clinical support and service assistance for children and youth with complex behavioral health needs who are involved in the child welfare system, 2) Development and implementation of process for building and strengthening teams that include behavioral health system providers, subject matter experts, and child welfare professionals to address clinically urgent and non-urgent situations involving children and youth who are involved in the child welfare system, 3) Development and implementation of strategies to ensure access to and delivery of specialty behavioral health services for children, youth, and families; including the development and delivery of specialized training to educate and enhance the collaboration between behavioral health providers and child welfare professionals. The child welfare clinical specialist has general responsibilities related to coordination for children and youth who are involved in the clinical review process, monitoring, tracking, and evaluating data related to the clinical support provided to those working with children, youth, and families involved in the child welfare system.</w:t>
                        </w:r>
                      </w:p>
                    </w:tc>
                  </w:tr>
                </w:tbl>
                <w:p w14:paraId="3A9DAD88" w14:textId="77777777" w:rsidR="00E7109C" w:rsidRDefault="00E7109C">
                  <w:pPr>
                    <w:spacing w:after="0" w:line="240" w:lineRule="auto"/>
                  </w:pPr>
                </w:p>
              </w:tc>
              <w:tc>
                <w:tcPr>
                  <w:tcW w:w="180" w:type="dxa"/>
                  <w:tcBorders>
                    <w:right w:val="single" w:sz="15" w:space="0" w:color="000000"/>
                  </w:tcBorders>
                </w:tcPr>
                <w:p w14:paraId="00516642" w14:textId="77777777" w:rsidR="00E7109C" w:rsidRDefault="00E7109C">
                  <w:pPr>
                    <w:pStyle w:val="EmptyCellLayoutStyle"/>
                    <w:spacing w:after="0" w:line="240" w:lineRule="auto"/>
                  </w:pPr>
                </w:p>
              </w:tc>
            </w:tr>
            <w:tr w:rsidR="00E7109C" w14:paraId="30FF83F4" w14:textId="77777777">
              <w:trPr>
                <w:trHeight w:val="969"/>
              </w:trPr>
              <w:tc>
                <w:tcPr>
                  <w:tcW w:w="0" w:type="dxa"/>
                  <w:tcBorders>
                    <w:left w:val="single" w:sz="15" w:space="0" w:color="000000"/>
                    <w:bottom w:val="single" w:sz="15" w:space="0" w:color="000000"/>
                  </w:tcBorders>
                </w:tcPr>
                <w:p w14:paraId="3EFFA44C" w14:textId="77777777" w:rsidR="00E7109C" w:rsidRDefault="00E7109C">
                  <w:pPr>
                    <w:pStyle w:val="EmptyCellLayoutStyle"/>
                    <w:spacing w:after="0" w:line="240" w:lineRule="auto"/>
                  </w:pPr>
                </w:p>
              </w:tc>
              <w:tc>
                <w:tcPr>
                  <w:tcW w:w="5220" w:type="dxa"/>
                  <w:tcBorders>
                    <w:bottom w:val="single" w:sz="15" w:space="0" w:color="000000"/>
                  </w:tcBorders>
                </w:tcPr>
                <w:p w14:paraId="704ECEE6" w14:textId="77777777" w:rsidR="00E7109C" w:rsidRDefault="00E7109C">
                  <w:pPr>
                    <w:pStyle w:val="EmptyCellLayoutStyle"/>
                    <w:spacing w:after="0" w:line="240" w:lineRule="auto"/>
                  </w:pPr>
                </w:p>
              </w:tc>
              <w:tc>
                <w:tcPr>
                  <w:tcW w:w="5759" w:type="dxa"/>
                  <w:tcBorders>
                    <w:bottom w:val="single" w:sz="15" w:space="0" w:color="000000"/>
                  </w:tcBorders>
                </w:tcPr>
                <w:p w14:paraId="1A643ED9"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12CBD6E3" w14:textId="77777777" w:rsidR="00E7109C" w:rsidRDefault="00E7109C">
                  <w:pPr>
                    <w:pStyle w:val="EmptyCellLayoutStyle"/>
                    <w:spacing w:after="0" w:line="240" w:lineRule="auto"/>
                  </w:pPr>
                </w:p>
              </w:tc>
            </w:tr>
          </w:tbl>
          <w:p w14:paraId="5575F80A" w14:textId="77777777" w:rsidR="00E7109C" w:rsidRDefault="00E7109C">
            <w:pPr>
              <w:spacing w:after="0" w:line="240" w:lineRule="auto"/>
            </w:pPr>
          </w:p>
        </w:tc>
        <w:tc>
          <w:tcPr>
            <w:tcW w:w="179" w:type="dxa"/>
          </w:tcPr>
          <w:p w14:paraId="0F74E175" w14:textId="77777777" w:rsidR="00E7109C" w:rsidRDefault="00E7109C">
            <w:pPr>
              <w:pStyle w:val="EmptyCellLayoutStyle"/>
              <w:spacing w:after="0" w:line="240" w:lineRule="auto"/>
            </w:pPr>
          </w:p>
        </w:tc>
      </w:tr>
    </w:tbl>
    <w:p w14:paraId="3EF6B9AA" w14:textId="77777777" w:rsidR="00E7109C" w:rsidRDefault="00612203">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7109C" w14:paraId="4047613E" w14:textId="77777777">
        <w:trPr>
          <w:trHeight w:val="99"/>
        </w:trPr>
        <w:tc>
          <w:tcPr>
            <w:tcW w:w="179" w:type="dxa"/>
          </w:tcPr>
          <w:p w14:paraId="1A3D89CC" w14:textId="77777777" w:rsidR="00E7109C" w:rsidRDefault="00E7109C">
            <w:pPr>
              <w:pStyle w:val="EmptyCellLayoutStyle"/>
              <w:spacing w:after="0" w:line="240" w:lineRule="auto"/>
            </w:pPr>
          </w:p>
        </w:tc>
        <w:tc>
          <w:tcPr>
            <w:tcW w:w="0" w:type="dxa"/>
          </w:tcPr>
          <w:p w14:paraId="45DC252F" w14:textId="77777777" w:rsidR="00E7109C" w:rsidRDefault="00E7109C">
            <w:pPr>
              <w:pStyle w:val="EmptyCellLayoutStyle"/>
              <w:spacing w:after="0" w:line="240" w:lineRule="auto"/>
            </w:pPr>
          </w:p>
        </w:tc>
        <w:tc>
          <w:tcPr>
            <w:tcW w:w="0" w:type="dxa"/>
          </w:tcPr>
          <w:p w14:paraId="298B6041" w14:textId="77777777" w:rsidR="00E7109C" w:rsidRDefault="00E7109C">
            <w:pPr>
              <w:pStyle w:val="EmptyCellLayoutStyle"/>
              <w:spacing w:after="0" w:line="240" w:lineRule="auto"/>
            </w:pPr>
          </w:p>
        </w:tc>
        <w:tc>
          <w:tcPr>
            <w:tcW w:w="0" w:type="dxa"/>
          </w:tcPr>
          <w:p w14:paraId="62F871D5" w14:textId="77777777" w:rsidR="00E7109C" w:rsidRDefault="00E7109C">
            <w:pPr>
              <w:pStyle w:val="EmptyCellLayoutStyle"/>
              <w:spacing w:after="0" w:line="240" w:lineRule="auto"/>
            </w:pPr>
          </w:p>
        </w:tc>
        <w:tc>
          <w:tcPr>
            <w:tcW w:w="0" w:type="dxa"/>
          </w:tcPr>
          <w:p w14:paraId="7033D882" w14:textId="77777777" w:rsidR="00E7109C" w:rsidRDefault="00E7109C">
            <w:pPr>
              <w:pStyle w:val="EmptyCellLayoutStyle"/>
              <w:spacing w:after="0" w:line="240" w:lineRule="auto"/>
            </w:pPr>
          </w:p>
        </w:tc>
        <w:tc>
          <w:tcPr>
            <w:tcW w:w="0" w:type="dxa"/>
          </w:tcPr>
          <w:p w14:paraId="1005F528" w14:textId="77777777" w:rsidR="00E7109C" w:rsidRDefault="00E7109C">
            <w:pPr>
              <w:pStyle w:val="EmptyCellLayoutStyle"/>
              <w:spacing w:after="0" w:line="240" w:lineRule="auto"/>
            </w:pPr>
          </w:p>
        </w:tc>
        <w:tc>
          <w:tcPr>
            <w:tcW w:w="0" w:type="dxa"/>
          </w:tcPr>
          <w:p w14:paraId="4F9AB1CF" w14:textId="77777777" w:rsidR="00E7109C" w:rsidRDefault="00E7109C">
            <w:pPr>
              <w:pStyle w:val="EmptyCellLayoutStyle"/>
              <w:spacing w:after="0" w:line="240" w:lineRule="auto"/>
            </w:pPr>
          </w:p>
        </w:tc>
        <w:tc>
          <w:tcPr>
            <w:tcW w:w="2505" w:type="dxa"/>
          </w:tcPr>
          <w:p w14:paraId="7CA42777" w14:textId="77777777" w:rsidR="00E7109C" w:rsidRDefault="00E7109C">
            <w:pPr>
              <w:pStyle w:val="EmptyCellLayoutStyle"/>
              <w:spacing w:after="0" w:line="240" w:lineRule="auto"/>
            </w:pPr>
          </w:p>
        </w:tc>
        <w:tc>
          <w:tcPr>
            <w:tcW w:w="6120" w:type="dxa"/>
          </w:tcPr>
          <w:p w14:paraId="408AF532" w14:textId="77777777" w:rsidR="00E7109C" w:rsidRDefault="00E7109C">
            <w:pPr>
              <w:pStyle w:val="EmptyCellLayoutStyle"/>
              <w:spacing w:after="0" w:line="240" w:lineRule="auto"/>
            </w:pPr>
          </w:p>
        </w:tc>
        <w:tc>
          <w:tcPr>
            <w:tcW w:w="2534" w:type="dxa"/>
          </w:tcPr>
          <w:p w14:paraId="2DED4779" w14:textId="77777777" w:rsidR="00E7109C" w:rsidRDefault="00E7109C">
            <w:pPr>
              <w:pStyle w:val="EmptyCellLayoutStyle"/>
              <w:spacing w:after="0" w:line="240" w:lineRule="auto"/>
            </w:pPr>
          </w:p>
        </w:tc>
        <w:tc>
          <w:tcPr>
            <w:tcW w:w="179" w:type="dxa"/>
          </w:tcPr>
          <w:p w14:paraId="02DBAB4D" w14:textId="77777777" w:rsidR="00E7109C" w:rsidRDefault="00E7109C">
            <w:pPr>
              <w:pStyle w:val="EmptyCellLayoutStyle"/>
              <w:spacing w:after="0" w:line="240" w:lineRule="auto"/>
            </w:pPr>
          </w:p>
        </w:tc>
      </w:tr>
      <w:tr w:rsidR="00675C53" w14:paraId="363A75DB" w14:textId="77777777" w:rsidTr="00675C53">
        <w:tc>
          <w:tcPr>
            <w:tcW w:w="179" w:type="dxa"/>
          </w:tcPr>
          <w:p w14:paraId="0D6A712E" w14:textId="77777777" w:rsidR="00E7109C" w:rsidRDefault="00E7109C">
            <w:pPr>
              <w:pStyle w:val="EmptyCellLayoutStyle"/>
              <w:spacing w:after="0" w:line="240" w:lineRule="auto"/>
            </w:pPr>
          </w:p>
        </w:tc>
        <w:tc>
          <w:tcPr>
            <w:tcW w:w="0" w:type="dxa"/>
          </w:tcPr>
          <w:p w14:paraId="47849A2C" w14:textId="77777777" w:rsidR="00E7109C" w:rsidRDefault="00E7109C">
            <w:pPr>
              <w:pStyle w:val="EmptyCellLayoutStyle"/>
              <w:spacing w:after="0" w:line="240" w:lineRule="auto"/>
            </w:pPr>
          </w:p>
        </w:tc>
        <w:tc>
          <w:tcPr>
            <w:tcW w:w="0" w:type="dxa"/>
          </w:tcPr>
          <w:p w14:paraId="451B671F" w14:textId="77777777" w:rsidR="00E7109C" w:rsidRDefault="00E7109C">
            <w:pPr>
              <w:pStyle w:val="EmptyCellLayoutStyle"/>
              <w:spacing w:after="0" w:line="240" w:lineRule="auto"/>
            </w:pPr>
          </w:p>
        </w:tc>
        <w:tc>
          <w:tcPr>
            <w:tcW w:w="0" w:type="dxa"/>
          </w:tcPr>
          <w:p w14:paraId="474FE1A2" w14:textId="77777777" w:rsidR="00E7109C" w:rsidRDefault="00E7109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75C53" w14:paraId="54CB3EA5" w14:textId="77777777" w:rsidTr="00675C5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7109C" w14:paraId="51B9CFA4" w14:textId="77777777">
                    <w:trPr>
                      <w:trHeight w:val="822"/>
                    </w:trPr>
                    <w:tc>
                      <w:tcPr>
                        <w:tcW w:w="11160" w:type="dxa"/>
                        <w:tcBorders>
                          <w:top w:val="nil"/>
                          <w:left w:val="nil"/>
                          <w:bottom w:val="nil"/>
                          <w:right w:val="nil"/>
                        </w:tcBorders>
                        <w:tcMar>
                          <w:top w:w="39" w:type="dxa"/>
                          <w:left w:w="39" w:type="dxa"/>
                          <w:bottom w:w="39" w:type="dxa"/>
                          <w:right w:w="39" w:type="dxa"/>
                        </w:tcMar>
                      </w:tcPr>
                      <w:p w14:paraId="5E8FE7BB" w14:textId="77777777" w:rsidR="00E7109C" w:rsidRDefault="0061220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05FB732" w14:textId="77777777" w:rsidR="00E7109C" w:rsidRDefault="00E7109C">
                  <w:pPr>
                    <w:spacing w:after="0" w:line="240" w:lineRule="auto"/>
                  </w:pPr>
                </w:p>
              </w:tc>
            </w:tr>
            <w:tr w:rsidR="00E7109C" w14:paraId="41303154" w14:textId="77777777">
              <w:tc>
                <w:tcPr>
                  <w:tcW w:w="0" w:type="dxa"/>
                  <w:tcBorders>
                    <w:left w:val="single" w:sz="15" w:space="0" w:color="000000"/>
                    <w:bottom w:val="single" w:sz="7" w:space="0" w:color="000000"/>
                  </w:tcBorders>
                </w:tcPr>
                <w:p w14:paraId="142F3355" w14:textId="77777777" w:rsidR="00E7109C" w:rsidRDefault="00E7109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7109C" w14:paraId="0F413C71"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675C53" w14:paraId="3F6C73A0" w14:textId="77777777" w:rsidTr="00675C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1D1133A" w14:textId="77777777" w:rsidR="00E7109C" w:rsidRDefault="00612203">
                              <w:pPr>
                                <w:spacing w:after="0" w:line="240" w:lineRule="auto"/>
                              </w:pPr>
                              <w:r>
                                <w:rPr>
                                  <w:rFonts w:ascii="Arial" w:eastAsia="Arial" w:hAnsi="Arial"/>
                                  <w:b/>
                                  <w:color w:val="000000"/>
                                  <w:sz w:val="16"/>
                                </w:rPr>
                                <w:t>Duty 1</w:t>
                              </w:r>
                            </w:p>
                          </w:tc>
                        </w:tr>
                        <w:tr w:rsidR="00E7109C" w14:paraId="171E3173" w14:textId="77777777">
                          <w:trPr>
                            <w:trHeight w:val="282"/>
                          </w:trPr>
                          <w:tc>
                            <w:tcPr>
                              <w:tcW w:w="8004" w:type="dxa"/>
                              <w:tcBorders>
                                <w:top w:val="nil"/>
                                <w:left w:val="nil"/>
                                <w:bottom w:val="nil"/>
                                <w:right w:val="nil"/>
                              </w:tcBorders>
                              <w:tcMar>
                                <w:top w:w="39" w:type="dxa"/>
                                <w:left w:w="39" w:type="dxa"/>
                                <w:bottom w:w="39" w:type="dxa"/>
                                <w:right w:w="39" w:type="dxa"/>
                              </w:tcMar>
                            </w:tcPr>
                            <w:p w14:paraId="3E9C85E9" w14:textId="77777777" w:rsidR="00E7109C" w:rsidRDefault="0061220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CA0BBF" w14:textId="77777777" w:rsidR="00E7109C" w:rsidRDefault="0061220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315889" w14:textId="77777777" w:rsidR="00E7109C" w:rsidRDefault="00612203">
                              <w:pPr>
                                <w:spacing w:after="0" w:line="240" w:lineRule="auto"/>
                              </w:pPr>
                              <w:r>
                                <w:rPr>
                                  <w:rFonts w:ascii="Arial" w:eastAsia="Arial" w:hAnsi="Arial"/>
                                  <w:b/>
                                  <w:color w:val="000000"/>
                                  <w:sz w:val="16"/>
                                </w:rPr>
                                <w:t>40</w:t>
                              </w:r>
                            </w:p>
                          </w:tc>
                        </w:tr>
                        <w:tr w:rsidR="00675C53" w14:paraId="355749B6" w14:textId="77777777" w:rsidTr="00675C53">
                          <w:trPr>
                            <w:trHeight w:val="282"/>
                          </w:trPr>
                          <w:tc>
                            <w:tcPr>
                              <w:tcW w:w="8004" w:type="dxa"/>
                              <w:gridSpan w:val="3"/>
                              <w:tcBorders>
                                <w:top w:val="nil"/>
                                <w:left w:val="nil"/>
                                <w:bottom w:val="nil"/>
                                <w:right w:val="nil"/>
                              </w:tcBorders>
                              <w:tcMar>
                                <w:top w:w="39" w:type="dxa"/>
                                <w:left w:w="39" w:type="dxa"/>
                                <w:bottom w:w="39" w:type="dxa"/>
                                <w:right w:w="39" w:type="dxa"/>
                              </w:tcMar>
                            </w:tcPr>
                            <w:p w14:paraId="7C5BCCA9" w14:textId="77777777" w:rsidR="00E7109C" w:rsidRDefault="00612203">
                              <w:pPr>
                                <w:spacing w:after="0" w:line="240" w:lineRule="auto"/>
                              </w:pPr>
                              <w:r>
                                <w:rPr>
                                  <w:rFonts w:ascii="Arial" w:eastAsia="Arial" w:hAnsi="Arial"/>
                                  <w:color w:val="000000"/>
                                </w:rPr>
                                <w:t>Responsible for the planning for and provision of clinical support and service assistance for children and youth with complex behavioral health needs who are involved in the child welfare system.</w:t>
                              </w:r>
                            </w:p>
                          </w:tc>
                        </w:tr>
                        <w:tr w:rsidR="00E7109C" w14:paraId="365A0B51" w14:textId="77777777">
                          <w:trPr>
                            <w:trHeight w:val="282"/>
                          </w:trPr>
                          <w:tc>
                            <w:tcPr>
                              <w:tcW w:w="8004" w:type="dxa"/>
                              <w:tcBorders>
                                <w:top w:val="nil"/>
                                <w:left w:val="nil"/>
                                <w:bottom w:val="nil"/>
                                <w:right w:val="nil"/>
                              </w:tcBorders>
                              <w:tcMar>
                                <w:top w:w="39" w:type="dxa"/>
                                <w:left w:w="39" w:type="dxa"/>
                                <w:bottom w:w="39" w:type="dxa"/>
                                <w:right w:w="39" w:type="dxa"/>
                              </w:tcMar>
                            </w:tcPr>
                            <w:p w14:paraId="70B392D2" w14:textId="77777777" w:rsidR="00E7109C" w:rsidRDefault="0061220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147BF9" w14:textId="77777777" w:rsidR="00E7109C" w:rsidRDefault="00E710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E4D8B3" w14:textId="77777777" w:rsidR="00E7109C" w:rsidRDefault="00E7109C">
                              <w:pPr>
                                <w:spacing w:after="0" w:line="240" w:lineRule="auto"/>
                              </w:pPr>
                            </w:p>
                          </w:tc>
                        </w:tr>
                        <w:tr w:rsidR="00675C53" w14:paraId="45911BAD" w14:textId="77777777" w:rsidTr="00675C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70F66C" w14:textId="77777777" w:rsidR="00E7109C" w:rsidRDefault="00612203">
                              <w:pPr>
                                <w:numPr>
                                  <w:ilvl w:val="0"/>
                                  <w:numId w:val="1"/>
                                </w:numPr>
                                <w:spacing w:after="0" w:line="240" w:lineRule="auto"/>
                                <w:ind w:left="720" w:hanging="360"/>
                              </w:pPr>
                              <w:r>
                                <w:rPr>
                                  <w:rFonts w:ascii="Arial" w:eastAsia="Arial" w:hAnsi="Arial"/>
                                  <w:color w:val="000000"/>
                                  <w:sz w:val="16"/>
                                </w:rPr>
                                <w:t xml:space="preserve">Responsible for the development and implementation of the child welfare joint clinical review process with the Children’s Services Administration’s Behavioral Health Unit, for children, youth, and families involved in the child welfare system with complex behavioral health needs in urgent and non-urgent situations related to behavioral health crises and/or have unmet behavioral health needs. </w:t>
                              </w:r>
                            </w:p>
                            <w:p w14:paraId="03AA5877" w14:textId="77777777" w:rsidR="00E7109C" w:rsidRDefault="00612203">
                              <w:pPr>
                                <w:numPr>
                                  <w:ilvl w:val="0"/>
                                  <w:numId w:val="1"/>
                                </w:numPr>
                                <w:spacing w:after="0" w:line="240" w:lineRule="auto"/>
                                <w:ind w:left="720" w:hanging="360"/>
                              </w:pPr>
                              <w:r>
                                <w:rPr>
                                  <w:rFonts w:ascii="Arial" w:eastAsia="Arial" w:hAnsi="Arial"/>
                                  <w:color w:val="000000"/>
                                  <w:sz w:val="16"/>
                                </w:rPr>
                                <w:t xml:space="preserve">Coordinate with Children’s Services Administration local office, Business Service Center, Regional Placement Unit, and Behavioral Health Unit; in addition to CMHSP, PIHP, contracted providers, SHA, and community hospital staff to engage in collection and review of information for children and youth identified for urgent or non-urgent clinical review; including evaluations, assessments, treatment plans, service and utilization history, medical information, and placement history. </w:t>
                              </w:r>
                            </w:p>
                            <w:p w14:paraId="39108ECB" w14:textId="77777777" w:rsidR="00E7109C" w:rsidRDefault="00612203">
                              <w:pPr>
                                <w:numPr>
                                  <w:ilvl w:val="0"/>
                                  <w:numId w:val="1"/>
                                </w:numPr>
                                <w:spacing w:after="0" w:line="240" w:lineRule="auto"/>
                                <w:ind w:left="720" w:hanging="360"/>
                              </w:pPr>
                              <w:r>
                                <w:rPr>
                                  <w:rFonts w:ascii="Arial" w:eastAsia="Arial" w:hAnsi="Arial"/>
                                  <w:color w:val="000000"/>
                                  <w:sz w:val="16"/>
                                </w:rPr>
                                <w:t xml:space="preserve">Schedule and facilitate minimally weekly meetings with involved parties for the shared clinical review, identification of immediate and ongoing needs for children and youth being referred. </w:t>
                              </w:r>
                            </w:p>
                            <w:p w14:paraId="4B42D91D" w14:textId="77777777" w:rsidR="00E7109C" w:rsidRDefault="00612203">
                              <w:pPr>
                                <w:numPr>
                                  <w:ilvl w:val="0"/>
                                  <w:numId w:val="1"/>
                                </w:numPr>
                                <w:spacing w:after="0" w:line="240" w:lineRule="auto"/>
                                <w:ind w:left="720" w:hanging="360"/>
                              </w:pPr>
                              <w:r>
                                <w:rPr>
                                  <w:rFonts w:ascii="Arial" w:eastAsia="Arial" w:hAnsi="Arial"/>
                                  <w:color w:val="000000"/>
                                  <w:sz w:val="16"/>
                                </w:rPr>
                                <w:t xml:space="preserve">Use weekly meetings to facilitate solution-focused activities to remove barriers to access for needed services and </w:t>
                              </w:r>
                              <w:proofErr w:type="gramStart"/>
                              <w:r>
                                <w:rPr>
                                  <w:rFonts w:ascii="Arial" w:eastAsia="Arial" w:hAnsi="Arial"/>
                                  <w:color w:val="000000"/>
                                  <w:sz w:val="16"/>
                                </w:rPr>
                                <w:t>supports</w:t>
                              </w:r>
                              <w:proofErr w:type="gramEnd"/>
                              <w:r>
                                <w:rPr>
                                  <w:rFonts w:ascii="Arial" w:eastAsia="Arial" w:hAnsi="Arial"/>
                                  <w:color w:val="000000"/>
                                  <w:sz w:val="16"/>
                                </w:rPr>
                                <w:t xml:space="preserve">, including caregiver </w:t>
                              </w:r>
                              <w:proofErr w:type="gramStart"/>
                              <w:r>
                                <w:rPr>
                                  <w:rFonts w:ascii="Arial" w:eastAsia="Arial" w:hAnsi="Arial"/>
                                  <w:color w:val="000000"/>
                                  <w:sz w:val="16"/>
                                </w:rPr>
                                <w:t>supports</w:t>
                              </w:r>
                              <w:proofErr w:type="gramEnd"/>
                              <w:r>
                                <w:rPr>
                                  <w:rFonts w:ascii="Arial" w:eastAsia="Arial" w:hAnsi="Arial"/>
                                  <w:color w:val="000000"/>
                                  <w:sz w:val="16"/>
                                </w:rPr>
                                <w:t xml:space="preserve">. Identify immediate </w:t>
                              </w:r>
                              <w:proofErr w:type="gramStart"/>
                              <w:r>
                                <w:rPr>
                                  <w:rFonts w:ascii="Arial" w:eastAsia="Arial" w:hAnsi="Arial"/>
                                  <w:color w:val="000000"/>
                                  <w:sz w:val="16"/>
                                </w:rPr>
                                <w:t>supports</w:t>
                              </w:r>
                              <w:proofErr w:type="gramEnd"/>
                              <w:r>
                                <w:rPr>
                                  <w:rFonts w:ascii="Arial" w:eastAsia="Arial" w:hAnsi="Arial"/>
                                  <w:color w:val="000000"/>
                                  <w:sz w:val="16"/>
                                </w:rPr>
                                <w:t xml:space="preserve"> that can be provided for children and youth experiencing clinical crisis and/or immediate placement instability. Identify needed referrals for evaluations and assessments, along with any other unmet behavioral health needs. </w:t>
                              </w:r>
                            </w:p>
                            <w:p w14:paraId="5E8FFF6E" w14:textId="77777777" w:rsidR="00E7109C" w:rsidRDefault="00612203">
                              <w:pPr>
                                <w:numPr>
                                  <w:ilvl w:val="0"/>
                                  <w:numId w:val="1"/>
                                </w:numPr>
                                <w:spacing w:after="0" w:line="240" w:lineRule="auto"/>
                                <w:ind w:left="720" w:hanging="360"/>
                              </w:pPr>
                              <w:r>
                                <w:rPr>
                                  <w:rFonts w:ascii="Arial" w:eastAsia="Arial" w:hAnsi="Arial"/>
                                  <w:color w:val="000000"/>
                                  <w:sz w:val="16"/>
                                </w:rPr>
                                <w:t xml:space="preserve">Develop action steps and identify responsible parties for completion with time frames, </w:t>
                              </w:r>
                              <w:proofErr w:type="gramStart"/>
                              <w:r>
                                <w:rPr>
                                  <w:rFonts w:ascii="Arial" w:eastAsia="Arial" w:hAnsi="Arial"/>
                                  <w:color w:val="000000"/>
                                  <w:sz w:val="16"/>
                                </w:rPr>
                                <w:t>based</w:t>
                              </w:r>
                              <w:proofErr w:type="gramEnd"/>
                              <w:r>
                                <w:rPr>
                                  <w:rFonts w:ascii="Arial" w:eastAsia="Arial" w:hAnsi="Arial"/>
                                  <w:color w:val="000000"/>
                                  <w:sz w:val="16"/>
                                </w:rPr>
                                <w:t xml:space="preserve"> identified needs. </w:t>
                              </w:r>
                            </w:p>
                            <w:p w14:paraId="55470D41" w14:textId="77777777" w:rsidR="00E7109C" w:rsidRDefault="00612203">
                              <w:pPr>
                                <w:numPr>
                                  <w:ilvl w:val="0"/>
                                  <w:numId w:val="1"/>
                                </w:numPr>
                                <w:spacing w:after="0" w:line="240" w:lineRule="auto"/>
                                <w:ind w:left="720" w:hanging="360"/>
                              </w:pPr>
                              <w:r>
                                <w:rPr>
                                  <w:rFonts w:ascii="Arial" w:eastAsia="Arial" w:hAnsi="Arial"/>
                                  <w:color w:val="000000"/>
                                  <w:sz w:val="16"/>
                                </w:rPr>
                                <w:t xml:space="preserve">Provide summaries and plans for </w:t>
                              </w:r>
                              <w:proofErr w:type="gramStart"/>
                              <w:r>
                                <w:rPr>
                                  <w:rFonts w:ascii="Arial" w:eastAsia="Arial" w:hAnsi="Arial"/>
                                  <w:color w:val="000000"/>
                                  <w:sz w:val="16"/>
                                </w:rPr>
                                <w:t>follow up</w:t>
                              </w:r>
                              <w:proofErr w:type="gramEnd"/>
                              <w:r>
                                <w:rPr>
                                  <w:rFonts w:ascii="Arial" w:eastAsia="Arial" w:hAnsi="Arial"/>
                                  <w:color w:val="000000"/>
                                  <w:sz w:val="16"/>
                                </w:rPr>
                                <w:t xml:space="preserve"> to involved teams engaged in the child welfare clinical review process.</w:t>
                              </w:r>
                            </w:p>
                            <w:p w14:paraId="21D45ED7" w14:textId="77777777" w:rsidR="00E7109C" w:rsidRDefault="00612203">
                              <w:pPr>
                                <w:numPr>
                                  <w:ilvl w:val="0"/>
                                  <w:numId w:val="1"/>
                                </w:numPr>
                                <w:spacing w:after="0" w:line="240" w:lineRule="auto"/>
                                <w:ind w:left="720" w:hanging="360"/>
                              </w:pPr>
                              <w:r>
                                <w:rPr>
                                  <w:rFonts w:ascii="Arial" w:eastAsia="Arial" w:hAnsi="Arial"/>
                                  <w:color w:val="000000"/>
                                  <w:sz w:val="16"/>
                                </w:rPr>
                                <w:t xml:space="preserve">Complete clinical summary templates. </w:t>
                              </w:r>
                            </w:p>
                            <w:p w14:paraId="6B472AFB" w14:textId="77777777" w:rsidR="00E7109C" w:rsidRDefault="00612203">
                              <w:pPr>
                                <w:numPr>
                                  <w:ilvl w:val="0"/>
                                  <w:numId w:val="1"/>
                                </w:numPr>
                                <w:spacing w:after="0" w:line="240" w:lineRule="auto"/>
                                <w:ind w:left="720" w:hanging="360"/>
                              </w:pPr>
                              <w:r>
                                <w:rPr>
                                  <w:rFonts w:ascii="Arial" w:eastAsia="Arial" w:hAnsi="Arial"/>
                                  <w:color w:val="000000"/>
                                  <w:sz w:val="16"/>
                                </w:rPr>
                                <w:t xml:space="preserve">Collect and aggregate key data elements related to all requests for clinical review. </w:t>
                              </w:r>
                            </w:p>
                            <w:p w14:paraId="2448C6F6" w14:textId="77777777" w:rsidR="00E7109C" w:rsidRDefault="00612203">
                              <w:pPr>
                                <w:numPr>
                                  <w:ilvl w:val="0"/>
                                  <w:numId w:val="1"/>
                                </w:numPr>
                                <w:spacing w:after="0" w:line="240" w:lineRule="auto"/>
                                <w:ind w:left="720" w:hanging="360"/>
                              </w:pPr>
                              <w:r>
                                <w:rPr>
                                  <w:rFonts w:ascii="Arial" w:eastAsia="Arial" w:hAnsi="Arial"/>
                                  <w:color w:val="000000"/>
                                  <w:sz w:val="16"/>
                                </w:rPr>
                                <w:t xml:space="preserve">Serve as the subject matter expert for clinical and behavioral health needs for children and youth involved in child welfare. </w:t>
                              </w:r>
                            </w:p>
                            <w:p w14:paraId="170594E0" w14:textId="77777777" w:rsidR="00E7109C" w:rsidRDefault="00612203">
                              <w:pPr>
                                <w:numPr>
                                  <w:ilvl w:val="0"/>
                                  <w:numId w:val="1"/>
                                </w:numPr>
                                <w:spacing w:after="0" w:line="240" w:lineRule="auto"/>
                                <w:ind w:left="720" w:hanging="360"/>
                              </w:pPr>
                              <w:r>
                                <w:rPr>
                                  <w:rFonts w:ascii="Arial" w:eastAsia="Arial" w:hAnsi="Arial"/>
                                  <w:color w:val="000000"/>
                                  <w:sz w:val="16"/>
                                </w:rPr>
                                <w:t xml:space="preserve">Work with the Clinical Support and Service Navigation Manager to elevate systemic concerns involving barriers to access to needed services to the Division Director, Bureau Director, and others within MDHHS. </w:t>
                              </w:r>
                            </w:p>
                            <w:p w14:paraId="4C2D101E" w14:textId="77777777" w:rsidR="00E7109C" w:rsidRDefault="00612203">
                              <w:pPr>
                                <w:numPr>
                                  <w:ilvl w:val="0"/>
                                  <w:numId w:val="1"/>
                                </w:numPr>
                                <w:spacing w:after="0" w:line="240" w:lineRule="auto"/>
                                <w:ind w:left="720" w:hanging="360"/>
                              </w:pPr>
                              <w:r>
                                <w:rPr>
                                  <w:rFonts w:ascii="Arial" w:eastAsia="Arial" w:hAnsi="Arial"/>
                                  <w:color w:val="000000"/>
                                  <w:sz w:val="16"/>
                                </w:rPr>
                                <w:t>Engage BPHASA’s Behavioral Health Customer Service and Contracts sections when necessary to collaborate on service access or delivery.</w:t>
                              </w:r>
                            </w:p>
                          </w:tc>
                        </w:tr>
                        <w:tr w:rsidR="00675C53" w14:paraId="54924170" w14:textId="77777777" w:rsidTr="00675C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DF9935" w14:textId="77777777" w:rsidR="00E7109C" w:rsidRDefault="00612203">
                              <w:pPr>
                                <w:spacing w:after="0" w:line="240" w:lineRule="auto"/>
                              </w:pPr>
                              <w:r>
                                <w:rPr>
                                  <w:rFonts w:ascii="Arial" w:eastAsia="Arial" w:hAnsi="Arial"/>
                                  <w:b/>
                                  <w:color w:val="000000"/>
                                  <w:sz w:val="16"/>
                                </w:rPr>
                                <w:t>Duty 2</w:t>
                              </w:r>
                            </w:p>
                          </w:tc>
                        </w:tr>
                        <w:tr w:rsidR="00E7109C" w14:paraId="35BFC723" w14:textId="77777777">
                          <w:trPr>
                            <w:trHeight w:val="282"/>
                          </w:trPr>
                          <w:tc>
                            <w:tcPr>
                              <w:tcW w:w="8004" w:type="dxa"/>
                              <w:tcBorders>
                                <w:top w:val="nil"/>
                                <w:left w:val="nil"/>
                                <w:bottom w:val="nil"/>
                                <w:right w:val="nil"/>
                              </w:tcBorders>
                              <w:tcMar>
                                <w:top w:w="39" w:type="dxa"/>
                                <w:left w:w="39" w:type="dxa"/>
                                <w:bottom w:w="39" w:type="dxa"/>
                                <w:right w:w="39" w:type="dxa"/>
                              </w:tcMar>
                            </w:tcPr>
                            <w:p w14:paraId="09E5479F" w14:textId="77777777" w:rsidR="00E7109C" w:rsidRDefault="0061220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F961C0" w14:textId="77777777" w:rsidR="00E7109C" w:rsidRDefault="0061220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27C50F" w14:textId="77777777" w:rsidR="00E7109C" w:rsidRDefault="00612203">
                              <w:pPr>
                                <w:spacing w:after="0" w:line="240" w:lineRule="auto"/>
                              </w:pPr>
                              <w:r>
                                <w:rPr>
                                  <w:rFonts w:ascii="Arial" w:eastAsia="Arial" w:hAnsi="Arial"/>
                                  <w:b/>
                                  <w:color w:val="000000"/>
                                  <w:sz w:val="16"/>
                                </w:rPr>
                                <w:t>30</w:t>
                              </w:r>
                            </w:p>
                          </w:tc>
                        </w:tr>
                        <w:tr w:rsidR="00675C53" w14:paraId="7576002C" w14:textId="77777777" w:rsidTr="00675C53">
                          <w:trPr>
                            <w:trHeight w:val="282"/>
                          </w:trPr>
                          <w:tc>
                            <w:tcPr>
                              <w:tcW w:w="8004" w:type="dxa"/>
                              <w:gridSpan w:val="3"/>
                              <w:tcBorders>
                                <w:top w:val="nil"/>
                                <w:left w:val="nil"/>
                                <w:bottom w:val="nil"/>
                                <w:right w:val="nil"/>
                              </w:tcBorders>
                              <w:tcMar>
                                <w:top w:w="39" w:type="dxa"/>
                                <w:left w:w="39" w:type="dxa"/>
                                <w:bottom w:w="39" w:type="dxa"/>
                                <w:right w:w="39" w:type="dxa"/>
                              </w:tcMar>
                            </w:tcPr>
                            <w:p w14:paraId="194758C4" w14:textId="77777777" w:rsidR="00E7109C" w:rsidRDefault="00612203">
                              <w:pPr>
                                <w:spacing w:after="0" w:line="240" w:lineRule="auto"/>
                              </w:pPr>
                              <w:r>
                                <w:rPr>
                                  <w:rFonts w:ascii="Arial" w:eastAsia="Arial" w:hAnsi="Arial"/>
                                  <w:color w:val="000000"/>
                                </w:rPr>
                                <w:t xml:space="preserve">Development and implementation of </w:t>
                              </w:r>
                              <w:proofErr w:type="gramStart"/>
                              <w:r>
                                <w:rPr>
                                  <w:rFonts w:ascii="Arial" w:eastAsia="Arial" w:hAnsi="Arial"/>
                                  <w:color w:val="000000"/>
                                </w:rPr>
                                <w:t>process that including</w:t>
                              </w:r>
                              <w:proofErr w:type="gramEnd"/>
                              <w:r>
                                <w:rPr>
                                  <w:rFonts w:ascii="Arial" w:eastAsia="Arial" w:hAnsi="Arial"/>
                                  <w:color w:val="000000"/>
                                </w:rPr>
                                <w:t xml:space="preserve"> building and strengthening teams that include behavioral health system providers, subject matter experts, and child welfare professionals to address clinically urgent and non-urgent situations involving children and youth who are involved in the child welfare system. </w:t>
                              </w:r>
                            </w:p>
                          </w:tc>
                        </w:tr>
                        <w:tr w:rsidR="00E7109C" w14:paraId="2EF94F05" w14:textId="77777777">
                          <w:trPr>
                            <w:trHeight w:val="282"/>
                          </w:trPr>
                          <w:tc>
                            <w:tcPr>
                              <w:tcW w:w="8004" w:type="dxa"/>
                              <w:tcBorders>
                                <w:top w:val="nil"/>
                                <w:left w:val="nil"/>
                                <w:bottom w:val="nil"/>
                                <w:right w:val="nil"/>
                              </w:tcBorders>
                              <w:tcMar>
                                <w:top w:w="39" w:type="dxa"/>
                                <w:left w:w="39" w:type="dxa"/>
                                <w:bottom w:w="39" w:type="dxa"/>
                                <w:right w:w="39" w:type="dxa"/>
                              </w:tcMar>
                            </w:tcPr>
                            <w:p w14:paraId="4AF1927E" w14:textId="77777777" w:rsidR="00E7109C" w:rsidRDefault="0061220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8DC504" w14:textId="77777777" w:rsidR="00E7109C" w:rsidRDefault="00E710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9CBEABE" w14:textId="77777777" w:rsidR="00E7109C" w:rsidRDefault="00E7109C">
                              <w:pPr>
                                <w:spacing w:after="0" w:line="240" w:lineRule="auto"/>
                              </w:pPr>
                            </w:p>
                          </w:tc>
                        </w:tr>
                        <w:tr w:rsidR="00675C53" w14:paraId="3B86AF81" w14:textId="77777777" w:rsidTr="00675C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593E0C" w14:textId="77777777" w:rsidR="00E7109C" w:rsidRDefault="00612203">
                              <w:pPr>
                                <w:numPr>
                                  <w:ilvl w:val="0"/>
                                  <w:numId w:val="1"/>
                                </w:numPr>
                                <w:spacing w:after="0" w:line="240" w:lineRule="auto"/>
                                <w:ind w:left="720" w:hanging="360"/>
                              </w:pPr>
                              <w:r>
                                <w:rPr>
                                  <w:rFonts w:ascii="Arial" w:eastAsia="Arial" w:hAnsi="Arial"/>
                                  <w:color w:val="000000"/>
                                  <w:sz w:val="16"/>
                                </w:rPr>
                                <w:t>Facilitate regularly occurring meetings with local and regional teams within child welfare that include local level leadership and management, behavioral health providers including CMHSPs and their contracted providers, and bureau subject matter experts when needed, to engage in activities to identify ongoing behavioral health needs for children and youth engaged in child welfare.</w:t>
                              </w:r>
                            </w:p>
                            <w:p w14:paraId="53AE13EC" w14:textId="77777777" w:rsidR="00E7109C" w:rsidRDefault="00612203">
                              <w:pPr>
                                <w:numPr>
                                  <w:ilvl w:val="0"/>
                                  <w:numId w:val="1"/>
                                </w:numPr>
                                <w:spacing w:after="0" w:line="240" w:lineRule="auto"/>
                                <w:ind w:left="720" w:hanging="360"/>
                              </w:pPr>
                              <w:r>
                                <w:rPr>
                                  <w:rFonts w:ascii="Arial" w:eastAsia="Arial" w:hAnsi="Arial"/>
                                  <w:color w:val="000000"/>
                                  <w:sz w:val="16"/>
                                </w:rPr>
                                <w:t xml:space="preserve">Use aggregated data involving child </w:t>
                              </w:r>
                              <w:proofErr w:type="gramStart"/>
                              <w:r>
                                <w:rPr>
                                  <w:rFonts w:ascii="Arial" w:eastAsia="Arial" w:hAnsi="Arial"/>
                                  <w:color w:val="000000"/>
                                  <w:sz w:val="16"/>
                                </w:rPr>
                                <w:t>welfare</w:t>
                              </w:r>
                              <w:proofErr w:type="gramEnd"/>
                              <w:r>
                                <w:rPr>
                                  <w:rFonts w:ascii="Arial" w:eastAsia="Arial" w:hAnsi="Arial"/>
                                  <w:color w:val="000000"/>
                                  <w:sz w:val="16"/>
                                </w:rPr>
                                <w:t xml:space="preserve"> children and youth, Medicaid behavioral health service utilization, and identified needs, to inform the work within local and regional teams. </w:t>
                              </w:r>
                            </w:p>
                            <w:p w14:paraId="583F1C1A" w14:textId="77777777" w:rsidR="00E7109C" w:rsidRDefault="00612203">
                              <w:pPr>
                                <w:numPr>
                                  <w:ilvl w:val="0"/>
                                  <w:numId w:val="1"/>
                                </w:numPr>
                                <w:spacing w:after="0" w:line="240" w:lineRule="auto"/>
                                <w:ind w:left="720" w:hanging="360"/>
                              </w:pPr>
                              <w:r>
                                <w:rPr>
                                  <w:rFonts w:ascii="Arial" w:eastAsia="Arial" w:hAnsi="Arial"/>
                                  <w:color w:val="000000"/>
                                  <w:sz w:val="16"/>
                                </w:rPr>
                                <w:t xml:space="preserve">Utilize local and regional teams to engage in activities to assist in the transition of children and youth involved child welfare who are in congregate care settings or hospitals to the community, ensuring access to needed services and </w:t>
                              </w:r>
                              <w:proofErr w:type="gramStart"/>
                              <w:r>
                                <w:rPr>
                                  <w:rFonts w:ascii="Arial" w:eastAsia="Arial" w:hAnsi="Arial"/>
                                  <w:color w:val="000000"/>
                                  <w:sz w:val="16"/>
                                </w:rPr>
                                <w:t>supports</w:t>
                              </w:r>
                              <w:proofErr w:type="gramEnd"/>
                              <w:r>
                                <w:rPr>
                                  <w:rFonts w:ascii="Arial" w:eastAsia="Arial" w:hAnsi="Arial"/>
                                  <w:color w:val="000000"/>
                                  <w:sz w:val="16"/>
                                </w:rPr>
                                <w:t xml:space="preserve">. </w:t>
                              </w:r>
                            </w:p>
                            <w:p w14:paraId="0825E358" w14:textId="77777777" w:rsidR="00E7109C" w:rsidRDefault="00612203">
                              <w:pPr>
                                <w:numPr>
                                  <w:ilvl w:val="0"/>
                                  <w:numId w:val="1"/>
                                </w:numPr>
                                <w:spacing w:after="0" w:line="240" w:lineRule="auto"/>
                                <w:ind w:left="720" w:hanging="360"/>
                              </w:pPr>
                              <w:r>
                                <w:rPr>
                                  <w:rFonts w:ascii="Arial" w:eastAsia="Arial" w:hAnsi="Arial"/>
                                  <w:color w:val="000000"/>
                                  <w:sz w:val="16"/>
                                </w:rPr>
                                <w:t xml:space="preserve">Develop, implement, summarize, and analyze regularly occurring surveys to child welfare professionals and behavioral health system providers regarding degree to which communication and efforts to build successful teams at the local level to positively impact the delivery of behavioral health services to children and youth, are experienced by impacted individuals. </w:t>
                              </w:r>
                            </w:p>
                            <w:p w14:paraId="308F6EE7" w14:textId="77777777" w:rsidR="00E7109C" w:rsidRDefault="00612203">
                              <w:pPr>
                                <w:numPr>
                                  <w:ilvl w:val="0"/>
                                  <w:numId w:val="1"/>
                                </w:numPr>
                                <w:spacing w:after="0" w:line="240" w:lineRule="auto"/>
                                <w:ind w:left="720" w:hanging="360"/>
                              </w:pPr>
                              <w:r>
                                <w:rPr>
                                  <w:rFonts w:ascii="Arial" w:eastAsia="Arial" w:hAnsi="Arial"/>
                                  <w:color w:val="000000"/>
                                  <w:sz w:val="16"/>
                                </w:rPr>
                                <w:t xml:space="preserve">Uses information obtained to make recommendations for further improvements and efforts, including the use of models and initiatives that may exist in other states. </w:t>
                              </w:r>
                            </w:p>
                            <w:p w14:paraId="099E55C9" w14:textId="77777777" w:rsidR="00E7109C" w:rsidRDefault="00612203">
                              <w:pPr>
                                <w:numPr>
                                  <w:ilvl w:val="0"/>
                                  <w:numId w:val="1"/>
                                </w:numPr>
                                <w:spacing w:after="0" w:line="240" w:lineRule="auto"/>
                                <w:ind w:left="720" w:hanging="360"/>
                              </w:pPr>
                              <w:r>
                                <w:rPr>
                                  <w:rFonts w:ascii="Arial" w:eastAsia="Arial" w:hAnsi="Arial"/>
                                  <w:color w:val="000000"/>
                                  <w:sz w:val="16"/>
                                </w:rPr>
                                <w:t>Establishes goals relative to efforts to address both clinically urgent and non-urgent situations involving children and youth in the child welfare system, including but not limited to goals involving needed service delivery, emergency department stays, placement instability, and community reintegration.</w:t>
                              </w:r>
                            </w:p>
                          </w:tc>
                        </w:tr>
                        <w:tr w:rsidR="00675C53" w14:paraId="2735E501" w14:textId="77777777" w:rsidTr="00675C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07C201" w14:textId="77777777" w:rsidR="00E7109C" w:rsidRDefault="00612203">
                              <w:pPr>
                                <w:spacing w:after="0" w:line="240" w:lineRule="auto"/>
                              </w:pPr>
                              <w:r>
                                <w:rPr>
                                  <w:rFonts w:ascii="Arial" w:eastAsia="Arial" w:hAnsi="Arial"/>
                                  <w:b/>
                                  <w:color w:val="000000"/>
                                  <w:sz w:val="16"/>
                                </w:rPr>
                                <w:t>Duty 3</w:t>
                              </w:r>
                            </w:p>
                          </w:tc>
                        </w:tr>
                        <w:tr w:rsidR="00E7109C" w14:paraId="4D39283B" w14:textId="77777777">
                          <w:trPr>
                            <w:trHeight w:val="282"/>
                          </w:trPr>
                          <w:tc>
                            <w:tcPr>
                              <w:tcW w:w="8004" w:type="dxa"/>
                              <w:tcBorders>
                                <w:top w:val="nil"/>
                                <w:left w:val="nil"/>
                                <w:bottom w:val="nil"/>
                                <w:right w:val="nil"/>
                              </w:tcBorders>
                              <w:tcMar>
                                <w:top w:w="39" w:type="dxa"/>
                                <w:left w:w="39" w:type="dxa"/>
                                <w:bottom w:w="39" w:type="dxa"/>
                                <w:right w:w="39" w:type="dxa"/>
                              </w:tcMar>
                            </w:tcPr>
                            <w:p w14:paraId="599F1BFF" w14:textId="77777777" w:rsidR="00E7109C" w:rsidRDefault="0061220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01EE29" w14:textId="77777777" w:rsidR="00E7109C" w:rsidRDefault="0061220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D1A83A6" w14:textId="77777777" w:rsidR="00E7109C" w:rsidRDefault="00612203">
                              <w:pPr>
                                <w:spacing w:after="0" w:line="240" w:lineRule="auto"/>
                              </w:pPr>
                              <w:r>
                                <w:rPr>
                                  <w:rFonts w:ascii="Arial" w:eastAsia="Arial" w:hAnsi="Arial"/>
                                  <w:b/>
                                  <w:color w:val="000000"/>
                                  <w:sz w:val="16"/>
                                </w:rPr>
                                <w:t>20</w:t>
                              </w:r>
                            </w:p>
                          </w:tc>
                        </w:tr>
                        <w:tr w:rsidR="00675C53" w14:paraId="47DA196F" w14:textId="77777777" w:rsidTr="00675C53">
                          <w:trPr>
                            <w:trHeight w:val="282"/>
                          </w:trPr>
                          <w:tc>
                            <w:tcPr>
                              <w:tcW w:w="8004" w:type="dxa"/>
                              <w:gridSpan w:val="3"/>
                              <w:tcBorders>
                                <w:top w:val="nil"/>
                                <w:left w:val="nil"/>
                                <w:bottom w:val="nil"/>
                                <w:right w:val="nil"/>
                              </w:tcBorders>
                              <w:tcMar>
                                <w:top w:w="39" w:type="dxa"/>
                                <w:left w:w="39" w:type="dxa"/>
                                <w:bottom w:w="39" w:type="dxa"/>
                                <w:right w:w="39" w:type="dxa"/>
                              </w:tcMar>
                            </w:tcPr>
                            <w:p w14:paraId="24C950BA" w14:textId="77777777" w:rsidR="00E7109C" w:rsidRDefault="00612203">
                              <w:pPr>
                                <w:spacing w:after="0" w:line="240" w:lineRule="auto"/>
                              </w:pPr>
                              <w:r>
                                <w:rPr>
                                  <w:rFonts w:ascii="Arial" w:eastAsia="Arial" w:hAnsi="Arial"/>
                                  <w:color w:val="000000"/>
                                </w:rPr>
                                <w:t>Development and implementation of strategies to ensure access to and delivery of specialty behavioral health services for children, youth, and families; including the development and delivery of specialized training to educate and enhance the collaboration between behavioral health providers and child welfare professionals.</w:t>
                              </w:r>
                            </w:p>
                          </w:tc>
                        </w:tr>
                        <w:tr w:rsidR="00E7109C" w14:paraId="1648E715" w14:textId="77777777">
                          <w:trPr>
                            <w:trHeight w:val="282"/>
                          </w:trPr>
                          <w:tc>
                            <w:tcPr>
                              <w:tcW w:w="8004" w:type="dxa"/>
                              <w:tcBorders>
                                <w:top w:val="nil"/>
                                <w:left w:val="nil"/>
                                <w:bottom w:val="nil"/>
                                <w:right w:val="nil"/>
                              </w:tcBorders>
                              <w:tcMar>
                                <w:top w:w="39" w:type="dxa"/>
                                <w:left w:w="39" w:type="dxa"/>
                                <w:bottom w:w="39" w:type="dxa"/>
                                <w:right w:w="39" w:type="dxa"/>
                              </w:tcMar>
                            </w:tcPr>
                            <w:p w14:paraId="150E8D58" w14:textId="77777777" w:rsidR="00E7109C" w:rsidRDefault="0061220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513086" w14:textId="77777777" w:rsidR="00E7109C" w:rsidRDefault="00E710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BF706D" w14:textId="77777777" w:rsidR="00E7109C" w:rsidRDefault="00E7109C">
                              <w:pPr>
                                <w:spacing w:after="0" w:line="240" w:lineRule="auto"/>
                              </w:pPr>
                            </w:p>
                          </w:tc>
                        </w:tr>
                        <w:tr w:rsidR="00675C53" w14:paraId="567B143D" w14:textId="77777777" w:rsidTr="00675C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D5D02C" w14:textId="77777777" w:rsidR="00E7109C" w:rsidRDefault="00612203">
                              <w:pPr>
                                <w:numPr>
                                  <w:ilvl w:val="0"/>
                                  <w:numId w:val="1"/>
                                </w:numPr>
                                <w:spacing w:after="0" w:line="240" w:lineRule="auto"/>
                                <w:ind w:left="720" w:hanging="360"/>
                              </w:pPr>
                              <w:r>
                                <w:rPr>
                                  <w:rFonts w:ascii="Arial" w:eastAsia="Arial" w:hAnsi="Arial"/>
                                  <w:color w:val="000000"/>
                                  <w:sz w:val="16"/>
                                </w:rPr>
                                <w:t xml:space="preserve">Acts as the division’s lead and expert, in coordination with the Clinical Support and Service Navigation Manager and Division Director, to inform and improve the access and delivery of specialty behavioral health services for children, youth, and their families who are involved in the child welfare system. </w:t>
                              </w:r>
                            </w:p>
                            <w:p w14:paraId="769FDCA8" w14:textId="77777777" w:rsidR="00E7109C" w:rsidRDefault="00612203">
                              <w:pPr>
                                <w:numPr>
                                  <w:ilvl w:val="0"/>
                                  <w:numId w:val="1"/>
                                </w:numPr>
                                <w:spacing w:after="0" w:line="240" w:lineRule="auto"/>
                                <w:ind w:left="720" w:hanging="360"/>
                              </w:pPr>
                              <w:r>
                                <w:rPr>
                                  <w:rFonts w:ascii="Arial" w:eastAsia="Arial" w:hAnsi="Arial"/>
                                  <w:color w:val="000000"/>
                                  <w:sz w:val="16"/>
                                </w:rPr>
                                <w:lastRenderedPageBreak/>
                                <w:t xml:space="preserve">Serves as the division’s lead in analyzing proposed policy and statutory changes with respect to the impact on children and youth and their families in the child welfare system, including using an advanced understanding of and ability to the apply Children’s Foster Care policy manual to the analysis and review of proposed changes. </w:t>
                              </w:r>
                            </w:p>
                            <w:p w14:paraId="6DE10D78" w14:textId="77777777" w:rsidR="00E7109C" w:rsidRDefault="00612203">
                              <w:pPr>
                                <w:numPr>
                                  <w:ilvl w:val="0"/>
                                  <w:numId w:val="1"/>
                                </w:numPr>
                                <w:spacing w:after="0" w:line="240" w:lineRule="auto"/>
                                <w:ind w:left="720" w:hanging="360"/>
                              </w:pPr>
                              <w:r>
                                <w:rPr>
                                  <w:rFonts w:ascii="Arial" w:eastAsia="Arial" w:hAnsi="Arial"/>
                                  <w:color w:val="000000"/>
                                  <w:sz w:val="16"/>
                                </w:rPr>
                                <w:t xml:space="preserve">Develops, coordinates, and delivers in conjunction with other division and bureau experts, specialized </w:t>
                              </w:r>
                              <w:proofErr w:type="gramStart"/>
                              <w:r>
                                <w:rPr>
                                  <w:rFonts w:ascii="Arial" w:eastAsia="Arial" w:hAnsi="Arial"/>
                                  <w:color w:val="000000"/>
                                  <w:sz w:val="16"/>
                                </w:rPr>
                                <w:t>trainings</w:t>
                              </w:r>
                              <w:proofErr w:type="gramEnd"/>
                              <w:r>
                                <w:rPr>
                                  <w:rFonts w:ascii="Arial" w:eastAsia="Arial" w:hAnsi="Arial"/>
                                  <w:color w:val="000000"/>
                                  <w:sz w:val="16"/>
                                </w:rPr>
                                <w:t xml:space="preserve"> that </w:t>
                              </w:r>
                              <w:proofErr w:type="gramStart"/>
                              <w:r>
                                <w:rPr>
                                  <w:rFonts w:ascii="Arial" w:eastAsia="Arial" w:hAnsi="Arial"/>
                                  <w:color w:val="000000"/>
                                  <w:sz w:val="16"/>
                                </w:rPr>
                                <w:t>cross</w:t>
                              </w:r>
                              <w:proofErr w:type="gramEnd"/>
                              <w:r>
                                <w:rPr>
                                  <w:rFonts w:ascii="Arial" w:eastAsia="Arial" w:hAnsi="Arial"/>
                                  <w:color w:val="000000"/>
                                  <w:sz w:val="16"/>
                                </w:rPr>
                                <w:t xml:space="preserve"> child welfare and the public behavioral health systems, and include contracted providers; for the purposes of improving mutual understanding and shared purpose in the delivery of needed behavioral health services to children and youth and their families. </w:t>
                              </w:r>
                            </w:p>
                            <w:p w14:paraId="6DCE98EC" w14:textId="77777777" w:rsidR="00E7109C" w:rsidRDefault="00612203">
                              <w:pPr>
                                <w:numPr>
                                  <w:ilvl w:val="0"/>
                                  <w:numId w:val="1"/>
                                </w:numPr>
                                <w:spacing w:after="0" w:line="240" w:lineRule="auto"/>
                                <w:ind w:left="720" w:hanging="360"/>
                              </w:pPr>
                              <w:r>
                                <w:rPr>
                                  <w:rFonts w:ascii="Arial" w:eastAsia="Arial" w:hAnsi="Arial"/>
                                  <w:color w:val="000000"/>
                                  <w:sz w:val="16"/>
                                </w:rPr>
                                <w:t xml:space="preserve">Participates in initiatives and serves on committees within the children’s bureau, BPHASA, public health system, and the </w:t>
                              </w:r>
                              <w:proofErr w:type="gramStart"/>
                              <w:r>
                                <w:rPr>
                                  <w:rFonts w:ascii="Arial" w:eastAsia="Arial" w:hAnsi="Arial"/>
                                  <w:color w:val="000000"/>
                                  <w:sz w:val="16"/>
                                </w:rPr>
                                <w:t>Children’s Services</w:t>
                              </w:r>
                              <w:proofErr w:type="gramEnd"/>
                              <w:r>
                                <w:rPr>
                                  <w:rFonts w:ascii="Arial" w:eastAsia="Arial" w:hAnsi="Arial"/>
                                  <w:color w:val="000000"/>
                                  <w:sz w:val="16"/>
                                </w:rPr>
                                <w:t xml:space="preserve"> Administration, to inform all involved systems of the behavioral health needs, barriers to access or service gaps, and efforts in place and in development to improve access and </w:t>
                              </w:r>
                              <w:proofErr w:type="gramStart"/>
                              <w:r>
                                <w:rPr>
                                  <w:rFonts w:ascii="Arial" w:eastAsia="Arial" w:hAnsi="Arial"/>
                                  <w:color w:val="000000"/>
                                  <w:sz w:val="16"/>
                                </w:rPr>
                                <w:t>delivery of</w:t>
                              </w:r>
                              <w:proofErr w:type="gramEnd"/>
                              <w:r>
                                <w:rPr>
                                  <w:rFonts w:ascii="Arial" w:eastAsia="Arial" w:hAnsi="Arial"/>
                                  <w:color w:val="000000"/>
                                  <w:sz w:val="16"/>
                                </w:rPr>
                                <w:t xml:space="preserve"> services to children and youth involved in the child welfare system.</w:t>
                              </w:r>
                            </w:p>
                            <w:p w14:paraId="29CD77F8" w14:textId="77777777" w:rsidR="00E7109C" w:rsidRDefault="00612203">
                              <w:pPr>
                                <w:numPr>
                                  <w:ilvl w:val="0"/>
                                  <w:numId w:val="1"/>
                                </w:numPr>
                                <w:spacing w:after="0" w:line="240" w:lineRule="auto"/>
                                <w:ind w:left="720" w:hanging="360"/>
                              </w:pPr>
                              <w:r>
                                <w:rPr>
                                  <w:rFonts w:ascii="Arial" w:eastAsia="Arial" w:hAnsi="Arial"/>
                                  <w:color w:val="000000"/>
                                  <w:sz w:val="16"/>
                                </w:rPr>
                                <w:t xml:space="preserve">Work closely within the division’s Clinical Support and Service Navigation section team to share strategies and address concerns that impact children across multiple </w:t>
                              </w:r>
                              <w:proofErr w:type="gramStart"/>
                              <w:r>
                                <w:rPr>
                                  <w:rFonts w:ascii="Arial" w:eastAsia="Arial" w:hAnsi="Arial"/>
                                  <w:color w:val="000000"/>
                                  <w:sz w:val="16"/>
                                </w:rPr>
                                <w:t>child</w:t>
                              </w:r>
                              <w:proofErr w:type="gramEnd"/>
                              <w:r>
                                <w:rPr>
                                  <w:rFonts w:ascii="Arial" w:eastAsia="Arial" w:hAnsi="Arial"/>
                                  <w:color w:val="000000"/>
                                  <w:sz w:val="16"/>
                                </w:rPr>
                                <w:t xml:space="preserve"> serving systems. </w:t>
                              </w:r>
                            </w:p>
                            <w:p w14:paraId="4A801DAA" w14:textId="77777777" w:rsidR="00E7109C" w:rsidRDefault="00612203">
                              <w:pPr>
                                <w:numPr>
                                  <w:ilvl w:val="0"/>
                                  <w:numId w:val="1"/>
                                </w:numPr>
                                <w:spacing w:after="0" w:line="240" w:lineRule="auto"/>
                                <w:ind w:left="720" w:hanging="360"/>
                              </w:pPr>
                              <w:r>
                                <w:rPr>
                                  <w:rFonts w:ascii="Arial" w:eastAsia="Arial" w:hAnsi="Arial"/>
                                  <w:color w:val="000000"/>
                                  <w:sz w:val="16"/>
                                </w:rPr>
                                <w:t xml:space="preserve">Work closely with the division’s Family and Community Partnership section to support collaborative efforts and strategies across internal and external partnerships. </w:t>
                              </w:r>
                            </w:p>
                          </w:tc>
                        </w:tr>
                        <w:tr w:rsidR="00675C53" w14:paraId="19312E28" w14:textId="77777777" w:rsidTr="00675C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AC450FC" w14:textId="77777777" w:rsidR="00E7109C" w:rsidRDefault="00612203">
                              <w:pPr>
                                <w:spacing w:after="0" w:line="240" w:lineRule="auto"/>
                              </w:pPr>
                              <w:r>
                                <w:rPr>
                                  <w:rFonts w:ascii="Arial" w:eastAsia="Arial" w:hAnsi="Arial"/>
                                  <w:b/>
                                  <w:color w:val="000000"/>
                                  <w:sz w:val="16"/>
                                </w:rPr>
                                <w:lastRenderedPageBreak/>
                                <w:t>Duty 4</w:t>
                              </w:r>
                            </w:p>
                          </w:tc>
                        </w:tr>
                        <w:tr w:rsidR="00E7109C" w14:paraId="30A6B007" w14:textId="77777777">
                          <w:trPr>
                            <w:trHeight w:val="282"/>
                          </w:trPr>
                          <w:tc>
                            <w:tcPr>
                              <w:tcW w:w="8004" w:type="dxa"/>
                              <w:tcBorders>
                                <w:top w:val="nil"/>
                                <w:left w:val="nil"/>
                                <w:bottom w:val="nil"/>
                                <w:right w:val="nil"/>
                              </w:tcBorders>
                              <w:tcMar>
                                <w:top w:w="39" w:type="dxa"/>
                                <w:left w:w="39" w:type="dxa"/>
                                <w:bottom w:w="39" w:type="dxa"/>
                                <w:right w:w="39" w:type="dxa"/>
                              </w:tcMar>
                            </w:tcPr>
                            <w:p w14:paraId="0EC47280" w14:textId="77777777" w:rsidR="00E7109C" w:rsidRDefault="0061220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69544C" w14:textId="77777777" w:rsidR="00E7109C" w:rsidRDefault="0061220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0D39923" w14:textId="77777777" w:rsidR="00E7109C" w:rsidRDefault="00612203">
                              <w:pPr>
                                <w:spacing w:after="0" w:line="240" w:lineRule="auto"/>
                              </w:pPr>
                              <w:r>
                                <w:rPr>
                                  <w:rFonts w:ascii="Arial" w:eastAsia="Arial" w:hAnsi="Arial"/>
                                  <w:b/>
                                  <w:color w:val="000000"/>
                                  <w:sz w:val="16"/>
                                </w:rPr>
                                <w:t>10</w:t>
                              </w:r>
                            </w:p>
                          </w:tc>
                        </w:tr>
                        <w:tr w:rsidR="00675C53" w14:paraId="0BB7E4CF" w14:textId="77777777" w:rsidTr="00675C53">
                          <w:trPr>
                            <w:trHeight w:val="282"/>
                          </w:trPr>
                          <w:tc>
                            <w:tcPr>
                              <w:tcW w:w="8004" w:type="dxa"/>
                              <w:gridSpan w:val="3"/>
                              <w:tcBorders>
                                <w:top w:val="nil"/>
                                <w:left w:val="nil"/>
                                <w:bottom w:val="nil"/>
                                <w:right w:val="nil"/>
                              </w:tcBorders>
                              <w:tcMar>
                                <w:top w:w="39" w:type="dxa"/>
                                <w:left w:w="39" w:type="dxa"/>
                                <w:bottom w:w="39" w:type="dxa"/>
                                <w:right w:w="39" w:type="dxa"/>
                              </w:tcMar>
                            </w:tcPr>
                            <w:p w14:paraId="05BBCDFE" w14:textId="77777777" w:rsidR="00E7109C" w:rsidRDefault="00612203">
                              <w:pPr>
                                <w:spacing w:before="199" w:after="199" w:line="240" w:lineRule="auto"/>
                              </w:pPr>
                              <w:r>
                                <w:rPr>
                                  <w:rFonts w:ascii="Arial" w:eastAsia="Arial" w:hAnsi="Arial"/>
                                  <w:color w:val="000000"/>
                                </w:rPr>
                                <w:t>Monitoring, tracking, and evaluating data related to the clinical support provided to those working with children, youth, and families involved in the child welfare system.</w:t>
                              </w:r>
                            </w:p>
                          </w:tc>
                        </w:tr>
                        <w:tr w:rsidR="00E7109C" w14:paraId="55A55A0E" w14:textId="77777777">
                          <w:trPr>
                            <w:trHeight w:val="282"/>
                          </w:trPr>
                          <w:tc>
                            <w:tcPr>
                              <w:tcW w:w="8004" w:type="dxa"/>
                              <w:tcBorders>
                                <w:top w:val="nil"/>
                                <w:left w:val="nil"/>
                                <w:bottom w:val="nil"/>
                                <w:right w:val="nil"/>
                              </w:tcBorders>
                              <w:tcMar>
                                <w:top w:w="39" w:type="dxa"/>
                                <w:left w:w="39" w:type="dxa"/>
                                <w:bottom w:w="39" w:type="dxa"/>
                                <w:right w:w="39" w:type="dxa"/>
                              </w:tcMar>
                            </w:tcPr>
                            <w:p w14:paraId="28D18961" w14:textId="77777777" w:rsidR="00E7109C" w:rsidRDefault="0061220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902037" w14:textId="77777777" w:rsidR="00E7109C" w:rsidRDefault="00E710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308683" w14:textId="77777777" w:rsidR="00E7109C" w:rsidRDefault="00E7109C">
                              <w:pPr>
                                <w:spacing w:after="0" w:line="240" w:lineRule="auto"/>
                              </w:pPr>
                            </w:p>
                          </w:tc>
                        </w:tr>
                        <w:tr w:rsidR="00675C53" w14:paraId="7802FF86" w14:textId="77777777" w:rsidTr="00675C53">
                          <w:trPr>
                            <w:trHeight w:val="282"/>
                          </w:trPr>
                          <w:tc>
                            <w:tcPr>
                              <w:tcW w:w="8004" w:type="dxa"/>
                              <w:gridSpan w:val="3"/>
                              <w:tcBorders>
                                <w:top w:val="nil"/>
                                <w:left w:val="nil"/>
                                <w:bottom w:val="nil"/>
                                <w:right w:val="nil"/>
                              </w:tcBorders>
                              <w:tcMar>
                                <w:top w:w="39" w:type="dxa"/>
                                <w:left w:w="39" w:type="dxa"/>
                                <w:bottom w:w="39" w:type="dxa"/>
                                <w:right w:w="39" w:type="dxa"/>
                              </w:tcMar>
                            </w:tcPr>
                            <w:p w14:paraId="437CBEB3" w14:textId="77777777" w:rsidR="00E7109C" w:rsidRDefault="00612203">
                              <w:pPr>
                                <w:numPr>
                                  <w:ilvl w:val="0"/>
                                  <w:numId w:val="1"/>
                                </w:numPr>
                                <w:spacing w:after="0" w:line="240" w:lineRule="auto"/>
                                <w:ind w:left="720" w:hanging="360"/>
                              </w:pPr>
                              <w:r>
                                <w:rPr>
                                  <w:rFonts w:ascii="Arial" w:eastAsia="Arial" w:hAnsi="Arial"/>
                                  <w:color w:val="000000"/>
                                  <w:sz w:val="16"/>
                                </w:rPr>
                                <w:t>Using established and developed tracking tools, ensure that key data elements are tracked and analyzed on a monthly and quarterly basis.</w:t>
                              </w:r>
                            </w:p>
                            <w:p w14:paraId="23ACBD49" w14:textId="77777777" w:rsidR="00E7109C" w:rsidRDefault="00612203">
                              <w:pPr>
                                <w:numPr>
                                  <w:ilvl w:val="0"/>
                                  <w:numId w:val="1"/>
                                </w:numPr>
                                <w:spacing w:after="0" w:line="240" w:lineRule="auto"/>
                                <w:ind w:left="720" w:hanging="360"/>
                              </w:pPr>
                              <w:r>
                                <w:rPr>
                                  <w:rFonts w:ascii="Arial" w:eastAsia="Arial" w:hAnsi="Arial"/>
                                  <w:color w:val="000000"/>
                                  <w:sz w:val="16"/>
                                </w:rPr>
                                <w:t xml:space="preserve">Analyze and present data to division teams, management and administrative leadership within the division and bureau detailing the clinical work with children and youth in the child welfare system, the impact of clinical strategies to remove barriers and ensure access to needed services, and the impact of clinical support for both urgent and non-urgent situations. </w:t>
                              </w:r>
                            </w:p>
                            <w:p w14:paraId="34E64E58" w14:textId="77777777" w:rsidR="00E7109C" w:rsidRDefault="00612203">
                              <w:pPr>
                                <w:numPr>
                                  <w:ilvl w:val="0"/>
                                  <w:numId w:val="1"/>
                                </w:numPr>
                                <w:spacing w:after="0" w:line="240" w:lineRule="auto"/>
                                <w:ind w:left="720" w:hanging="360"/>
                              </w:pPr>
                              <w:r>
                                <w:rPr>
                                  <w:rFonts w:ascii="Arial" w:eastAsia="Arial" w:hAnsi="Arial"/>
                                  <w:color w:val="000000"/>
                                  <w:sz w:val="16"/>
                                </w:rPr>
                                <w:t xml:space="preserve">Report monthly and quarterly on key data elements related to patterns and trends relative to the clinical section’s </w:t>
                              </w:r>
                              <w:proofErr w:type="gramStart"/>
                              <w:r>
                                <w:rPr>
                                  <w:rFonts w:ascii="Arial" w:eastAsia="Arial" w:hAnsi="Arial"/>
                                  <w:color w:val="000000"/>
                                  <w:sz w:val="16"/>
                                </w:rPr>
                                <w:t>work, and</w:t>
                              </w:r>
                              <w:proofErr w:type="gramEnd"/>
                              <w:r>
                                <w:rPr>
                                  <w:rFonts w:ascii="Arial" w:eastAsia="Arial" w:hAnsi="Arial"/>
                                  <w:color w:val="000000"/>
                                  <w:sz w:val="16"/>
                                </w:rPr>
                                <w:t xml:space="preserve"> make recommendations for program improvement based on data. </w:t>
                              </w:r>
                            </w:p>
                            <w:p w14:paraId="025861FC" w14:textId="77777777" w:rsidR="00E7109C" w:rsidRDefault="00612203">
                              <w:pPr>
                                <w:numPr>
                                  <w:ilvl w:val="0"/>
                                  <w:numId w:val="1"/>
                                </w:numPr>
                                <w:spacing w:after="0" w:line="240" w:lineRule="auto"/>
                                <w:ind w:left="720" w:hanging="360"/>
                              </w:pPr>
                              <w:r>
                                <w:rPr>
                                  <w:rFonts w:ascii="Arial" w:eastAsia="Arial" w:hAnsi="Arial"/>
                                  <w:color w:val="000000"/>
                                  <w:sz w:val="16"/>
                                </w:rPr>
                                <w:t xml:space="preserve">Present data analysis including trends to child welfare professionals in ongoing work efforts and during small and large group presentations with internal and external child welfare partners and leadership. </w:t>
                              </w:r>
                            </w:p>
                          </w:tc>
                        </w:tr>
                      </w:tbl>
                      <w:p w14:paraId="2611ADB2" w14:textId="77777777" w:rsidR="00E7109C" w:rsidRDefault="00E7109C">
                        <w:pPr>
                          <w:spacing w:after="0" w:line="240" w:lineRule="auto"/>
                        </w:pPr>
                      </w:p>
                    </w:tc>
                  </w:tr>
                </w:tbl>
                <w:p w14:paraId="54B8660F" w14:textId="77777777" w:rsidR="00E7109C" w:rsidRDefault="00E7109C">
                  <w:pPr>
                    <w:spacing w:after="0" w:line="240" w:lineRule="auto"/>
                  </w:pPr>
                </w:p>
              </w:tc>
            </w:tr>
          </w:tbl>
          <w:p w14:paraId="70E14239" w14:textId="77777777" w:rsidR="00E7109C" w:rsidRDefault="00E7109C">
            <w:pPr>
              <w:spacing w:after="0" w:line="240" w:lineRule="auto"/>
            </w:pPr>
          </w:p>
        </w:tc>
        <w:tc>
          <w:tcPr>
            <w:tcW w:w="179" w:type="dxa"/>
          </w:tcPr>
          <w:p w14:paraId="5ED8978A" w14:textId="77777777" w:rsidR="00E7109C" w:rsidRDefault="00E7109C">
            <w:pPr>
              <w:pStyle w:val="EmptyCellLayoutStyle"/>
              <w:spacing w:after="0" w:line="240" w:lineRule="auto"/>
            </w:pPr>
          </w:p>
        </w:tc>
      </w:tr>
      <w:tr w:rsidR="00E7109C" w14:paraId="1ADBFEF3" w14:textId="77777777">
        <w:trPr>
          <w:trHeight w:val="99"/>
        </w:trPr>
        <w:tc>
          <w:tcPr>
            <w:tcW w:w="179" w:type="dxa"/>
          </w:tcPr>
          <w:p w14:paraId="7BC81B89" w14:textId="77777777" w:rsidR="00E7109C" w:rsidRDefault="00E7109C">
            <w:pPr>
              <w:pStyle w:val="EmptyCellLayoutStyle"/>
              <w:spacing w:after="0" w:line="240" w:lineRule="auto"/>
            </w:pPr>
          </w:p>
        </w:tc>
        <w:tc>
          <w:tcPr>
            <w:tcW w:w="0" w:type="dxa"/>
          </w:tcPr>
          <w:p w14:paraId="46D553D3" w14:textId="77777777" w:rsidR="00E7109C" w:rsidRDefault="00E7109C">
            <w:pPr>
              <w:pStyle w:val="EmptyCellLayoutStyle"/>
              <w:spacing w:after="0" w:line="240" w:lineRule="auto"/>
            </w:pPr>
          </w:p>
        </w:tc>
        <w:tc>
          <w:tcPr>
            <w:tcW w:w="0" w:type="dxa"/>
          </w:tcPr>
          <w:p w14:paraId="00FDA5A4" w14:textId="77777777" w:rsidR="00E7109C" w:rsidRDefault="00E7109C">
            <w:pPr>
              <w:pStyle w:val="EmptyCellLayoutStyle"/>
              <w:spacing w:after="0" w:line="240" w:lineRule="auto"/>
            </w:pPr>
          </w:p>
        </w:tc>
        <w:tc>
          <w:tcPr>
            <w:tcW w:w="0" w:type="dxa"/>
          </w:tcPr>
          <w:p w14:paraId="1DC82BD8" w14:textId="77777777" w:rsidR="00E7109C" w:rsidRDefault="00E7109C">
            <w:pPr>
              <w:pStyle w:val="EmptyCellLayoutStyle"/>
              <w:spacing w:after="0" w:line="240" w:lineRule="auto"/>
            </w:pPr>
          </w:p>
        </w:tc>
        <w:tc>
          <w:tcPr>
            <w:tcW w:w="0" w:type="dxa"/>
          </w:tcPr>
          <w:p w14:paraId="2346B7D7" w14:textId="77777777" w:rsidR="00E7109C" w:rsidRDefault="00E7109C">
            <w:pPr>
              <w:pStyle w:val="EmptyCellLayoutStyle"/>
              <w:spacing w:after="0" w:line="240" w:lineRule="auto"/>
            </w:pPr>
          </w:p>
        </w:tc>
        <w:tc>
          <w:tcPr>
            <w:tcW w:w="0" w:type="dxa"/>
          </w:tcPr>
          <w:p w14:paraId="6B078530" w14:textId="77777777" w:rsidR="00E7109C" w:rsidRDefault="00E7109C">
            <w:pPr>
              <w:pStyle w:val="EmptyCellLayoutStyle"/>
              <w:spacing w:after="0" w:line="240" w:lineRule="auto"/>
            </w:pPr>
          </w:p>
        </w:tc>
        <w:tc>
          <w:tcPr>
            <w:tcW w:w="0" w:type="dxa"/>
          </w:tcPr>
          <w:p w14:paraId="1A8D6EF9" w14:textId="77777777" w:rsidR="00E7109C" w:rsidRDefault="00E7109C">
            <w:pPr>
              <w:pStyle w:val="EmptyCellLayoutStyle"/>
              <w:spacing w:after="0" w:line="240" w:lineRule="auto"/>
            </w:pPr>
          </w:p>
        </w:tc>
        <w:tc>
          <w:tcPr>
            <w:tcW w:w="2505" w:type="dxa"/>
          </w:tcPr>
          <w:p w14:paraId="3EE71150" w14:textId="77777777" w:rsidR="00E7109C" w:rsidRDefault="00E7109C">
            <w:pPr>
              <w:pStyle w:val="EmptyCellLayoutStyle"/>
              <w:spacing w:after="0" w:line="240" w:lineRule="auto"/>
            </w:pPr>
          </w:p>
        </w:tc>
        <w:tc>
          <w:tcPr>
            <w:tcW w:w="6120" w:type="dxa"/>
          </w:tcPr>
          <w:p w14:paraId="418FEF26" w14:textId="77777777" w:rsidR="00E7109C" w:rsidRDefault="00E7109C">
            <w:pPr>
              <w:pStyle w:val="EmptyCellLayoutStyle"/>
              <w:spacing w:after="0" w:line="240" w:lineRule="auto"/>
            </w:pPr>
          </w:p>
        </w:tc>
        <w:tc>
          <w:tcPr>
            <w:tcW w:w="2534" w:type="dxa"/>
          </w:tcPr>
          <w:p w14:paraId="49D64A6A" w14:textId="77777777" w:rsidR="00E7109C" w:rsidRDefault="00E7109C">
            <w:pPr>
              <w:pStyle w:val="EmptyCellLayoutStyle"/>
              <w:spacing w:after="0" w:line="240" w:lineRule="auto"/>
            </w:pPr>
          </w:p>
        </w:tc>
        <w:tc>
          <w:tcPr>
            <w:tcW w:w="179" w:type="dxa"/>
          </w:tcPr>
          <w:p w14:paraId="3CF19488" w14:textId="77777777" w:rsidR="00E7109C" w:rsidRDefault="00E7109C">
            <w:pPr>
              <w:pStyle w:val="EmptyCellLayoutStyle"/>
              <w:spacing w:after="0" w:line="240" w:lineRule="auto"/>
            </w:pPr>
          </w:p>
        </w:tc>
      </w:tr>
      <w:tr w:rsidR="00675C53" w14:paraId="10943242" w14:textId="77777777" w:rsidTr="00675C53">
        <w:tc>
          <w:tcPr>
            <w:tcW w:w="179" w:type="dxa"/>
          </w:tcPr>
          <w:p w14:paraId="04D06614" w14:textId="77777777" w:rsidR="00E7109C" w:rsidRDefault="00E7109C">
            <w:pPr>
              <w:pStyle w:val="EmptyCellLayoutStyle"/>
              <w:spacing w:after="0" w:line="240" w:lineRule="auto"/>
            </w:pPr>
          </w:p>
        </w:tc>
        <w:tc>
          <w:tcPr>
            <w:tcW w:w="0" w:type="dxa"/>
          </w:tcPr>
          <w:p w14:paraId="49E8D0C7" w14:textId="77777777" w:rsidR="00E7109C" w:rsidRDefault="00E7109C">
            <w:pPr>
              <w:pStyle w:val="EmptyCellLayoutStyle"/>
              <w:spacing w:after="0" w:line="240" w:lineRule="auto"/>
            </w:pPr>
          </w:p>
        </w:tc>
        <w:tc>
          <w:tcPr>
            <w:tcW w:w="0" w:type="dxa"/>
          </w:tcPr>
          <w:p w14:paraId="039E2F06" w14:textId="77777777" w:rsidR="00E7109C" w:rsidRDefault="00E7109C">
            <w:pPr>
              <w:pStyle w:val="EmptyCellLayoutStyle"/>
              <w:spacing w:after="0" w:line="240" w:lineRule="auto"/>
            </w:pPr>
          </w:p>
        </w:tc>
        <w:tc>
          <w:tcPr>
            <w:tcW w:w="0" w:type="dxa"/>
          </w:tcPr>
          <w:p w14:paraId="667EACA7" w14:textId="77777777" w:rsidR="00E7109C" w:rsidRDefault="00E7109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7109C" w14:paraId="7C01DAE1" w14:textId="77777777">
              <w:trPr>
                <w:trHeight w:val="119"/>
              </w:trPr>
              <w:tc>
                <w:tcPr>
                  <w:tcW w:w="0" w:type="dxa"/>
                  <w:tcBorders>
                    <w:top w:val="single" w:sz="15" w:space="0" w:color="000000"/>
                    <w:left w:val="single" w:sz="15" w:space="0" w:color="000000"/>
                  </w:tcBorders>
                </w:tcPr>
                <w:p w14:paraId="24B27AB5" w14:textId="77777777" w:rsidR="00E7109C" w:rsidRDefault="00E7109C">
                  <w:pPr>
                    <w:pStyle w:val="EmptyCellLayoutStyle"/>
                    <w:spacing w:after="0" w:line="240" w:lineRule="auto"/>
                  </w:pPr>
                </w:p>
              </w:tc>
              <w:tc>
                <w:tcPr>
                  <w:tcW w:w="11159" w:type="dxa"/>
                  <w:tcBorders>
                    <w:top w:val="single" w:sz="15" w:space="0" w:color="000000"/>
                    <w:right w:val="single" w:sz="15" w:space="0" w:color="000000"/>
                  </w:tcBorders>
                </w:tcPr>
                <w:p w14:paraId="6E1A24C7" w14:textId="77777777" w:rsidR="00E7109C" w:rsidRDefault="00E7109C">
                  <w:pPr>
                    <w:pStyle w:val="EmptyCellLayoutStyle"/>
                    <w:spacing w:after="0" w:line="240" w:lineRule="auto"/>
                  </w:pPr>
                </w:p>
              </w:tc>
            </w:tr>
            <w:tr w:rsidR="00E7109C" w14:paraId="155DD42D" w14:textId="77777777">
              <w:trPr>
                <w:trHeight w:val="270"/>
              </w:trPr>
              <w:tc>
                <w:tcPr>
                  <w:tcW w:w="0" w:type="dxa"/>
                  <w:tcBorders>
                    <w:left w:val="single" w:sz="15" w:space="0" w:color="000000"/>
                  </w:tcBorders>
                </w:tcPr>
                <w:p w14:paraId="6E36DBDA" w14:textId="77777777" w:rsidR="00E7109C" w:rsidRDefault="00E7109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7109C" w14:paraId="2DC54499" w14:textId="77777777">
                    <w:trPr>
                      <w:trHeight w:val="192"/>
                    </w:trPr>
                    <w:tc>
                      <w:tcPr>
                        <w:tcW w:w="11160" w:type="dxa"/>
                        <w:tcBorders>
                          <w:top w:val="nil"/>
                          <w:left w:val="nil"/>
                          <w:bottom w:val="nil"/>
                          <w:right w:val="nil"/>
                        </w:tcBorders>
                        <w:tcMar>
                          <w:top w:w="39" w:type="dxa"/>
                          <w:left w:w="39" w:type="dxa"/>
                          <w:bottom w:w="39" w:type="dxa"/>
                          <w:right w:w="39" w:type="dxa"/>
                        </w:tcMar>
                      </w:tcPr>
                      <w:p w14:paraId="499D2C9C" w14:textId="77777777" w:rsidR="00E7109C" w:rsidRDefault="0061220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3E578F4" w14:textId="77777777" w:rsidR="00E7109C" w:rsidRDefault="00E7109C">
                  <w:pPr>
                    <w:spacing w:after="0" w:line="240" w:lineRule="auto"/>
                  </w:pPr>
                </w:p>
              </w:tc>
            </w:tr>
            <w:tr w:rsidR="00E7109C" w14:paraId="0C1AC2B2" w14:textId="77777777">
              <w:trPr>
                <w:trHeight w:val="60"/>
              </w:trPr>
              <w:tc>
                <w:tcPr>
                  <w:tcW w:w="0" w:type="dxa"/>
                  <w:tcBorders>
                    <w:left w:val="single" w:sz="15" w:space="0" w:color="000000"/>
                  </w:tcBorders>
                </w:tcPr>
                <w:p w14:paraId="4BA18A47" w14:textId="77777777" w:rsidR="00E7109C" w:rsidRDefault="00E7109C">
                  <w:pPr>
                    <w:pStyle w:val="EmptyCellLayoutStyle"/>
                    <w:spacing w:after="0" w:line="240" w:lineRule="auto"/>
                  </w:pPr>
                </w:p>
              </w:tc>
              <w:tc>
                <w:tcPr>
                  <w:tcW w:w="11159" w:type="dxa"/>
                  <w:tcBorders>
                    <w:right w:val="single" w:sz="15" w:space="0" w:color="000000"/>
                  </w:tcBorders>
                </w:tcPr>
                <w:p w14:paraId="0F42AE06" w14:textId="77777777" w:rsidR="00E7109C" w:rsidRDefault="00E7109C">
                  <w:pPr>
                    <w:pStyle w:val="EmptyCellLayoutStyle"/>
                    <w:spacing w:after="0" w:line="240" w:lineRule="auto"/>
                  </w:pPr>
                </w:p>
              </w:tc>
            </w:tr>
            <w:tr w:rsidR="00675C53" w14:paraId="59304B76" w14:textId="77777777" w:rsidTr="00675C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7109C" w14:paraId="386BF4EE" w14:textId="77777777">
                    <w:trPr>
                      <w:trHeight w:val="212"/>
                    </w:trPr>
                    <w:tc>
                      <w:tcPr>
                        <w:tcW w:w="11160" w:type="dxa"/>
                        <w:tcBorders>
                          <w:top w:val="nil"/>
                          <w:left w:val="nil"/>
                          <w:bottom w:val="nil"/>
                          <w:right w:val="nil"/>
                        </w:tcBorders>
                        <w:tcMar>
                          <w:top w:w="39" w:type="dxa"/>
                          <w:left w:w="39" w:type="dxa"/>
                          <w:bottom w:w="39" w:type="dxa"/>
                          <w:right w:w="39" w:type="dxa"/>
                        </w:tcMar>
                      </w:tcPr>
                      <w:p w14:paraId="79ABE813" w14:textId="77777777" w:rsidR="00E7109C" w:rsidRDefault="00612203">
                        <w:pPr>
                          <w:numPr>
                            <w:ilvl w:val="0"/>
                            <w:numId w:val="1"/>
                          </w:numPr>
                          <w:spacing w:after="0" w:line="240" w:lineRule="auto"/>
                          <w:ind w:left="720" w:hanging="360"/>
                        </w:pPr>
                        <w:r>
                          <w:rPr>
                            <w:rFonts w:ascii="Arial" w:eastAsia="Arial" w:hAnsi="Arial"/>
                            <w:color w:val="000000"/>
                          </w:rPr>
                          <w:t xml:space="preserve">Clinical recommendation decisions including support and services needed, and recommendations for needed referrals for evaluations, assessments, and screenings. </w:t>
                        </w:r>
                      </w:p>
                      <w:p w14:paraId="52F310B2" w14:textId="77777777" w:rsidR="00E7109C" w:rsidRDefault="00612203">
                        <w:pPr>
                          <w:numPr>
                            <w:ilvl w:val="0"/>
                            <w:numId w:val="1"/>
                          </w:numPr>
                          <w:spacing w:after="0" w:line="240" w:lineRule="auto"/>
                          <w:ind w:left="720" w:hanging="360"/>
                        </w:pPr>
                        <w:r>
                          <w:rPr>
                            <w:rFonts w:ascii="Arial" w:eastAsia="Arial" w:hAnsi="Arial"/>
                            <w:color w:val="000000"/>
                          </w:rPr>
                          <w:t xml:space="preserve">Decisions </w:t>
                        </w:r>
                        <w:proofErr w:type="gramStart"/>
                        <w:r>
                          <w:rPr>
                            <w:rFonts w:ascii="Arial" w:eastAsia="Arial" w:hAnsi="Arial"/>
                            <w:color w:val="000000"/>
                          </w:rPr>
                          <w:t>relative</w:t>
                        </w:r>
                        <w:proofErr w:type="gramEnd"/>
                        <w:r>
                          <w:rPr>
                            <w:rFonts w:ascii="Arial" w:eastAsia="Arial" w:hAnsi="Arial"/>
                            <w:color w:val="000000"/>
                          </w:rPr>
                          <w:t xml:space="preserve"> to training and survey content. </w:t>
                        </w:r>
                      </w:p>
                      <w:p w14:paraId="51D456CD" w14:textId="77777777" w:rsidR="00E7109C" w:rsidRDefault="00612203">
                        <w:pPr>
                          <w:numPr>
                            <w:ilvl w:val="0"/>
                            <w:numId w:val="1"/>
                          </w:numPr>
                          <w:spacing w:after="0" w:line="240" w:lineRule="auto"/>
                          <w:ind w:left="720" w:hanging="360"/>
                        </w:pPr>
                        <w:r>
                          <w:rPr>
                            <w:rFonts w:ascii="Arial" w:eastAsia="Arial" w:hAnsi="Arial"/>
                            <w:color w:val="000000"/>
                          </w:rPr>
                          <w:t xml:space="preserve">Decisions pertaining to strategies to improve access and service delivery. </w:t>
                        </w:r>
                      </w:p>
                      <w:p w14:paraId="5A12E404" w14:textId="77777777" w:rsidR="00E7109C" w:rsidRDefault="00612203">
                        <w:pPr>
                          <w:numPr>
                            <w:ilvl w:val="0"/>
                            <w:numId w:val="1"/>
                          </w:numPr>
                          <w:spacing w:after="0" w:line="240" w:lineRule="auto"/>
                          <w:ind w:left="720" w:hanging="360"/>
                        </w:pPr>
                        <w:r>
                          <w:rPr>
                            <w:rFonts w:ascii="Arial" w:eastAsia="Arial" w:hAnsi="Arial"/>
                            <w:color w:val="000000"/>
                          </w:rPr>
                          <w:t>Decisions regarding recommendations for policy and statutory change.</w:t>
                        </w:r>
                      </w:p>
                      <w:p w14:paraId="21C25CB9" w14:textId="77777777" w:rsidR="00E7109C" w:rsidRDefault="00612203">
                        <w:pPr>
                          <w:numPr>
                            <w:ilvl w:val="0"/>
                            <w:numId w:val="1"/>
                          </w:numPr>
                          <w:spacing w:after="0" w:line="240" w:lineRule="auto"/>
                          <w:ind w:left="720" w:hanging="360"/>
                        </w:pPr>
                        <w:r>
                          <w:rPr>
                            <w:rFonts w:ascii="Arial" w:eastAsia="Arial" w:hAnsi="Arial"/>
                            <w:color w:val="000000"/>
                          </w:rPr>
                          <w:t>Impacts cross system teams, children and youth, child welfare professionals.</w:t>
                        </w:r>
                      </w:p>
                    </w:tc>
                  </w:tr>
                </w:tbl>
                <w:p w14:paraId="20A0327E" w14:textId="77777777" w:rsidR="00E7109C" w:rsidRDefault="00E7109C">
                  <w:pPr>
                    <w:spacing w:after="0" w:line="240" w:lineRule="auto"/>
                  </w:pPr>
                </w:p>
              </w:tc>
            </w:tr>
          </w:tbl>
          <w:p w14:paraId="2CCBC8AF" w14:textId="77777777" w:rsidR="00E7109C" w:rsidRDefault="00E7109C">
            <w:pPr>
              <w:spacing w:after="0" w:line="240" w:lineRule="auto"/>
            </w:pPr>
          </w:p>
        </w:tc>
        <w:tc>
          <w:tcPr>
            <w:tcW w:w="179" w:type="dxa"/>
          </w:tcPr>
          <w:p w14:paraId="5B135AEE" w14:textId="77777777" w:rsidR="00E7109C" w:rsidRDefault="00E7109C">
            <w:pPr>
              <w:pStyle w:val="EmptyCellLayoutStyle"/>
              <w:spacing w:after="0" w:line="240" w:lineRule="auto"/>
            </w:pPr>
          </w:p>
        </w:tc>
      </w:tr>
      <w:tr w:rsidR="00E7109C" w14:paraId="73B5E6A0" w14:textId="77777777">
        <w:trPr>
          <w:trHeight w:val="99"/>
        </w:trPr>
        <w:tc>
          <w:tcPr>
            <w:tcW w:w="179" w:type="dxa"/>
          </w:tcPr>
          <w:p w14:paraId="2058C0A1" w14:textId="77777777" w:rsidR="00E7109C" w:rsidRDefault="00E7109C">
            <w:pPr>
              <w:pStyle w:val="EmptyCellLayoutStyle"/>
              <w:spacing w:after="0" w:line="240" w:lineRule="auto"/>
            </w:pPr>
          </w:p>
        </w:tc>
        <w:tc>
          <w:tcPr>
            <w:tcW w:w="0" w:type="dxa"/>
          </w:tcPr>
          <w:p w14:paraId="07E2B23D" w14:textId="77777777" w:rsidR="00E7109C" w:rsidRDefault="00E7109C">
            <w:pPr>
              <w:pStyle w:val="EmptyCellLayoutStyle"/>
              <w:spacing w:after="0" w:line="240" w:lineRule="auto"/>
            </w:pPr>
          </w:p>
        </w:tc>
        <w:tc>
          <w:tcPr>
            <w:tcW w:w="0" w:type="dxa"/>
          </w:tcPr>
          <w:p w14:paraId="1EDC8828" w14:textId="77777777" w:rsidR="00E7109C" w:rsidRDefault="00E7109C">
            <w:pPr>
              <w:pStyle w:val="EmptyCellLayoutStyle"/>
              <w:spacing w:after="0" w:line="240" w:lineRule="auto"/>
            </w:pPr>
          </w:p>
        </w:tc>
        <w:tc>
          <w:tcPr>
            <w:tcW w:w="0" w:type="dxa"/>
          </w:tcPr>
          <w:p w14:paraId="0D6030A4" w14:textId="77777777" w:rsidR="00E7109C" w:rsidRDefault="00E7109C">
            <w:pPr>
              <w:pStyle w:val="EmptyCellLayoutStyle"/>
              <w:spacing w:after="0" w:line="240" w:lineRule="auto"/>
            </w:pPr>
          </w:p>
        </w:tc>
        <w:tc>
          <w:tcPr>
            <w:tcW w:w="0" w:type="dxa"/>
          </w:tcPr>
          <w:p w14:paraId="3E36A958" w14:textId="77777777" w:rsidR="00E7109C" w:rsidRDefault="00E7109C">
            <w:pPr>
              <w:pStyle w:val="EmptyCellLayoutStyle"/>
              <w:spacing w:after="0" w:line="240" w:lineRule="auto"/>
            </w:pPr>
          </w:p>
        </w:tc>
        <w:tc>
          <w:tcPr>
            <w:tcW w:w="0" w:type="dxa"/>
          </w:tcPr>
          <w:p w14:paraId="520B5D6C" w14:textId="77777777" w:rsidR="00E7109C" w:rsidRDefault="00E7109C">
            <w:pPr>
              <w:pStyle w:val="EmptyCellLayoutStyle"/>
              <w:spacing w:after="0" w:line="240" w:lineRule="auto"/>
            </w:pPr>
          </w:p>
        </w:tc>
        <w:tc>
          <w:tcPr>
            <w:tcW w:w="0" w:type="dxa"/>
          </w:tcPr>
          <w:p w14:paraId="190BEAE1" w14:textId="77777777" w:rsidR="00E7109C" w:rsidRDefault="00E7109C">
            <w:pPr>
              <w:pStyle w:val="EmptyCellLayoutStyle"/>
              <w:spacing w:after="0" w:line="240" w:lineRule="auto"/>
            </w:pPr>
          </w:p>
        </w:tc>
        <w:tc>
          <w:tcPr>
            <w:tcW w:w="2505" w:type="dxa"/>
          </w:tcPr>
          <w:p w14:paraId="793E69C4" w14:textId="77777777" w:rsidR="00E7109C" w:rsidRDefault="00E7109C">
            <w:pPr>
              <w:pStyle w:val="EmptyCellLayoutStyle"/>
              <w:spacing w:after="0" w:line="240" w:lineRule="auto"/>
            </w:pPr>
          </w:p>
        </w:tc>
        <w:tc>
          <w:tcPr>
            <w:tcW w:w="6120" w:type="dxa"/>
          </w:tcPr>
          <w:p w14:paraId="6A6C6E99" w14:textId="77777777" w:rsidR="00E7109C" w:rsidRDefault="00E7109C">
            <w:pPr>
              <w:pStyle w:val="EmptyCellLayoutStyle"/>
              <w:spacing w:after="0" w:line="240" w:lineRule="auto"/>
            </w:pPr>
          </w:p>
        </w:tc>
        <w:tc>
          <w:tcPr>
            <w:tcW w:w="2534" w:type="dxa"/>
          </w:tcPr>
          <w:p w14:paraId="5CDBE116" w14:textId="77777777" w:rsidR="00E7109C" w:rsidRDefault="00E7109C">
            <w:pPr>
              <w:pStyle w:val="EmptyCellLayoutStyle"/>
              <w:spacing w:after="0" w:line="240" w:lineRule="auto"/>
            </w:pPr>
          </w:p>
        </w:tc>
        <w:tc>
          <w:tcPr>
            <w:tcW w:w="179" w:type="dxa"/>
          </w:tcPr>
          <w:p w14:paraId="7A56EC58" w14:textId="77777777" w:rsidR="00E7109C" w:rsidRDefault="00E7109C">
            <w:pPr>
              <w:pStyle w:val="EmptyCellLayoutStyle"/>
              <w:spacing w:after="0" w:line="240" w:lineRule="auto"/>
            </w:pPr>
          </w:p>
        </w:tc>
      </w:tr>
      <w:tr w:rsidR="00675C53" w14:paraId="1CAF4F28" w14:textId="77777777" w:rsidTr="00675C53">
        <w:tc>
          <w:tcPr>
            <w:tcW w:w="179" w:type="dxa"/>
          </w:tcPr>
          <w:p w14:paraId="245D6F4E" w14:textId="77777777" w:rsidR="00E7109C" w:rsidRDefault="00E7109C">
            <w:pPr>
              <w:pStyle w:val="EmptyCellLayoutStyle"/>
              <w:spacing w:after="0" w:line="240" w:lineRule="auto"/>
            </w:pPr>
          </w:p>
        </w:tc>
        <w:tc>
          <w:tcPr>
            <w:tcW w:w="0" w:type="dxa"/>
          </w:tcPr>
          <w:p w14:paraId="2F83BB75" w14:textId="77777777" w:rsidR="00E7109C" w:rsidRDefault="00E7109C">
            <w:pPr>
              <w:pStyle w:val="EmptyCellLayoutStyle"/>
              <w:spacing w:after="0" w:line="240" w:lineRule="auto"/>
            </w:pPr>
          </w:p>
        </w:tc>
        <w:tc>
          <w:tcPr>
            <w:tcW w:w="0" w:type="dxa"/>
          </w:tcPr>
          <w:p w14:paraId="6BBB5337" w14:textId="77777777" w:rsidR="00E7109C" w:rsidRDefault="00E7109C">
            <w:pPr>
              <w:pStyle w:val="EmptyCellLayoutStyle"/>
              <w:spacing w:after="0" w:line="240" w:lineRule="auto"/>
            </w:pPr>
          </w:p>
        </w:tc>
        <w:tc>
          <w:tcPr>
            <w:tcW w:w="0" w:type="dxa"/>
          </w:tcPr>
          <w:p w14:paraId="0C744B69" w14:textId="77777777" w:rsidR="00E7109C" w:rsidRDefault="00E7109C">
            <w:pPr>
              <w:pStyle w:val="EmptyCellLayoutStyle"/>
              <w:spacing w:after="0" w:line="240" w:lineRule="auto"/>
            </w:pPr>
          </w:p>
        </w:tc>
        <w:tc>
          <w:tcPr>
            <w:tcW w:w="0" w:type="dxa"/>
          </w:tcPr>
          <w:p w14:paraId="647DBA4F" w14:textId="77777777" w:rsidR="00E7109C" w:rsidRDefault="00E7109C">
            <w:pPr>
              <w:pStyle w:val="EmptyCellLayoutStyle"/>
              <w:spacing w:after="0" w:line="240" w:lineRule="auto"/>
            </w:pPr>
          </w:p>
        </w:tc>
        <w:tc>
          <w:tcPr>
            <w:tcW w:w="0" w:type="dxa"/>
          </w:tcPr>
          <w:p w14:paraId="46614742" w14:textId="77777777" w:rsidR="00E7109C" w:rsidRDefault="00E7109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7109C" w14:paraId="51951512" w14:textId="77777777">
              <w:trPr>
                <w:trHeight w:val="38"/>
              </w:trPr>
              <w:tc>
                <w:tcPr>
                  <w:tcW w:w="0" w:type="dxa"/>
                  <w:tcBorders>
                    <w:top w:val="single" w:sz="15" w:space="0" w:color="000000"/>
                    <w:left w:val="single" w:sz="15" w:space="0" w:color="000000"/>
                  </w:tcBorders>
                </w:tcPr>
                <w:p w14:paraId="1CF791A9" w14:textId="77777777" w:rsidR="00E7109C" w:rsidRDefault="00E7109C">
                  <w:pPr>
                    <w:pStyle w:val="EmptyCellLayoutStyle"/>
                    <w:spacing w:after="0" w:line="240" w:lineRule="auto"/>
                  </w:pPr>
                </w:p>
              </w:tc>
              <w:tc>
                <w:tcPr>
                  <w:tcW w:w="11159" w:type="dxa"/>
                  <w:tcBorders>
                    <w:top w:val="single" w:sz="15" w:space="0" w:color="000000"/>
                    <w:right w:val="single" w:sz="15" w:space="0" w:color="000000"/>
                  </w:tcBorders>
                </w:tcPr>
                <w:p w14:paraId="609BBC56" w14:textId="77777777" w:rsidR="00E7109C" w:rsidRDefault="00E7109C">
                  <w:pPr>
                    <w:pStyle w:val="EmptyCellLayoutStyle"/>
                    <w:spacing w:after="0" w:line="240" w:lineRule="auto"/>
                  </w:pPr>
                </w:p>
              </w:tc>
            </w:tr>
            <w:tr w:rsidR="00E7109C" w14:paraId="18309A7B" w14:textId="77777777">
              <w:trPr>
                <w:trHeight w:val="270"/>
              </w:trPr>
              <w:tc>
                <w:tcPr>
                  <w:tcW w:w="0" w:type="dxa"/>
                  <w:tcBorders>
                    <w:left w:val="single" w:sz="15" w:space="0" w:color="000000"/>
                  </w:tcBorders>
                </w:tcPr>
                <w:p w14:paraId="5F56279B" w14:textId="77777777" w:rsidR="00E7109C" w:rsidRDefault="00E7109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7109C" w14:paraId="652FF173" w14:textId="77777777">
                    <w:trPr>
                      <w:trHeight w:val="192"/>
                    </w:trPr>
                    <w:tc>
                      <w:tcPr>
                        <w:tcW w:w="11160" w:type="dxa"/>
                        <w:tcBorders>
                          <w:top w:val="nil"/>
                          <w:left w:val="nil"/>
                          <w:bottom w:val="nil"/>
                          <w:right w:val="nil"/>
                        </w:tcBorders>
                        <w:tcMar>
                          <w:top w:w="39" w:type="dxa"/>
                          <w:left w:w="39" w:type="dxa"/>
                          <w:bottom w:w="39" w:type="dxa"/>
                          <w:right w:w="39" w:type="dxa"/>
                        </w:tcMar>
                      </w:tcPr>
                      <w:p w14:paraId="073A5DDF" w14:textId="77777777" w:rsidR="00E7109C" w:rsidRDefault="00612203">
                        <w:pPr>
                          <w:spacing w:after="0" w:line="240" w:lineRule="auto"/>
                        </w:pPr>
                        <w:r>
                          <w:rPr>
                            <w:rFonts w:ascii="Arial" w:eastAsia="Arial" w:hAnsi="Arial"/>
                            <w:b/>
                            <w:color w:val="000000"/>
                            <w:sz w:val="16"/>
                          </w:rPr>
                          <w:t xml:space="preserve">17. Describe the types of decisions that require the supervisor's review. </w:t>
                        </w:r>
                      </w:p>
                    </w:tc>
                  </w:tr>
                </w:tbl>
                <w:p w14:paraId="7B4EC6E1" w14:textId="77777777" w:rsidR="00E7109C" w:rsidRDefault="00E7109C">
                  <w:pPr>
                    <w:spacing w:after="0" w:line="240" w:lineRule="auto"/>
                  </w:pPr>
                </w:p>
              </w:tc>
            </w:tr>
            <w:tr w:rsidR="00E7109C" w14:paraId="4658A611" w14:textId="77777777">
              <w:trPr>
                <w:trHeight w:val="40"/>
              </w:trPr>
              <w:tc>
                <w:tcPr>
                  <w:tcW w:w="0" w:type="dxa"/>
                  <w:tcBorders>
                    <w:left w:val="single" w:sz="15" w:space="0" w:color="000000"/>
                  </w:tcBorders>
                </w:tcPr>
                <w:p w14:paraId="1BA31429" w14:textId="77777777" w:rsidR="00E7109C" w:rsidRDefault="00E7109C">
                  <w:pPr>
                    <w:pStyle w:val="EmptyCellLayoutStyle"/>
                    <w:spacing w:after="0" w:line="240" w:lineRule="auto"/>
                  </w:pPr>
                </w:p>
              </w:tc>
              <w:tc>
                <w:tcPr>
                  <w:tcW w:w="11159" w:type="dxa"/>
                  <w:tcBorders>
                    <w:right w:val="single" w:sz="15" w:space="0" w:color="000000"/>
                  </w:tcBorders>
                </w:tcPr>
                <w:p w14:paraId="5A493A91" w14:textId="77777777" w:rsidR="00E7109C" w:rsidRDefault="00E7109C">
                  <w:pPr>
                    <w:pStyle w:val="EmptyCellLayoutStyle"/>
                    <w:spacing w:after="0" w:line="240" w:lineRule="auto"/>
                  </w:pPr>
                </w:p>
              </w:tc>
            </w:tr>
            <w:tr w:rsidR="00675C53" w14:paraId="46017AA7" w14:textId="77777777" w:rsidTr="00675C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7109C" w14:paraId="17097BC6" w14:textId="77777777">
                    <w:trPr>
                      <w:trHeight w:val="212"/>
                    </w:trPr>
                    <w:tc>
                      <w:tcPr>
                        <w:tcW w:w="11160" w:type="dxa"/>
                        <w:tcBorders>
                          <w:top w:val="nil"/>
                          <w:left w:val="nil"/>
                          <w:bottom w:val="nil"/>
                          <w:right w:val="nil"/>
                        </w:tcBorders>
                        <w:tcMar>
                          <w:top w:w="39" w:type="dxa"/>
                          <w:left w:w="39" w:type="dxa"/>
                          <w:bottom w:w="39" w:type="dxa"/>
                          <w:right w:w="39" w:type="dxa"/>
                        </w:tcMar>
                      </w:tcPr>
                      <w:p w14:paraId="51E7A866" w14:textId="77777777" w:rsidR="00E7109C" w:rsidRDefault="00612203">
                        <w:pPr>
                          <w:numPr>
                            <w:ilvl w:val="0"/>
                            <w:numId w:val="1"/>
                          </w:numPr>
                          <w:spacing w:after="0" w:line="240" w:lineRule="auto"/>
                          <w:ind w:left="720" w:hanging="360"/>
                        </w:pPr>
                        <w:r>
                          <w:rPr>
                            <w:rFonts w:ascii="Arial" w:eastAsia="Arial" w:hAnsi="Arial"/>
                            <w:color w:val="000000"/>
                          </w:rPr>
                          <w:t xml:space="preserve">Decisions </w:t>
                        </w:r>
                        <w:proofErr w:type="gramStart"/>
                        <w:r>
                          <w:rPr>
                            <w:rFonts w:ascii="Arial" w:eastAsia="Arial" w:hAnsi="Arial"/>
                            <w:color w:val="000000"/>
                          </w:rPr>
                          <w:t>relative</w:t>
                        </w:r>
                        <w:proofErr w:type="gramEnd"/>
                        <w:r>
                          <w:rPr>
                            <w:rFonts w:ascii="Arial" w:eastAsia="Arial" w:hAnsi="Arial"/>
                            <w:color w:val="000000"/>
                          </w:rPr>
                          <w:t xml:space="preserve"> to sharing and publishing strategies to improve teams and ensure access</w:t>
                        </w:r>
                      </w:p>
                      <w:p w14:paraId="3F34432C" w14:textId="77777777" w:rsidR="00E7109C" w:rsidRDefault="00612203">
                        <w:pPr>
                          <w:numPr>
                            <w:ilvl w:val="0"/>
                            <w:numId w:val="1"/>
                          </w:numPr>
                          <w:spacing w:after="0" w:line="240" w:lineRule="auto"/>
                          <w:ind w:left="720" w:hanging="360"/>
                        </w:pPr>
                        <w:r>
                          <w:rPr>
                            <w:rFonts w:ascii="Arial" w:eastAsia="Arial" w:hAnsi="Arial"/>
                            <w:color w:val="000000"/>
                          </w:rPr>
                          <w:t xml:space="preserve">Decisions </w:t>
                        </w:r>
                        <w:proofErr w:type="gramStart"/>
                        <w:r>
                          <w:rPr>
                            <w:rFonts w:ascii="Arial" w:eastAsia="Arial" w:hAnsi="Arial"/>
                            <w:color w:val="000000"/>
                          </w:rPr>
                          <w:t>relative</w:t>
                        </w:r>
                        <w:proofErr w:type="gramEnd"/>
                        <w:r>
                          <w:rPr>
                            <w:rFonts w:ascii="Arial" w:eastAsia="Arial" w:hAnsi="Arial"/>
                            <w:color w:val="000000"/>
                          </w:rPr>
                          <w:t xml:space="preserve"> to data sharing. </w:t>
                        </w:r>
                      </w:p>
                      <w:p w14:paraId="5301BAF6" w14:textId="77777777" w:rsidR="00E7109C" w:rsidRDefault="00612203">
                        <w:pPr>
                          <w:numPr>
                            <w:ilvl w:val="0"/>
                            <w:numId w:val="1"/>
                          </w:numPr>
                          <w:spacing w:after="0" w:line="240" w:lineRule="auto"/>
                          <w:ind w:left="720" w:hanging="360"/>
                        </w:pPr>
                        <w:r>
                          <w:rPr>
                            <w:rFonts w:ascii="Arial" w:eastAsia="Arial" w:hAnsi="Arial"/>
                            <w:color w:val="000000"/>
                          </w:rPr>
                          <w:t xml:space="preserve">Decisions </w:t>
                        </w:r>
                        <w:proofErr w:type="gramStart"/>
                        <w:r>
                          <w:rPr>
                            <w:rFonts w:ascii="Arial" w:eastAsia="Arial" w:hAnsi="Arial"/>
                            <w:color w:val="000000"/>
                          </w:rPr>
                          <w:t>relative</w:t>
                        </w:r>
                        <w:proofErr w:type="gramEnd"/>
                        <w:r>
                          <w:rPr>
                            <w:rFonts w:ascii="Arial" w:eastAsia="Arial" w:hAnsi="Arial"/>
                            <w:color w:val="000000"/>
                          </w:rPr>
                          <w:t xml:space="preserve"> to recommendations for statutory changes.</w:t>
                        </w:r>
                      </w:p>
                      <w:p w14:paraId="046E5041" w14:textId="77777777" w:rsidR="00E7109C" w:rsidRDefault="00612203">
                        <w:pPr>
                          <w:numPr>
                            <w:ilvl w:val="0"/>
                            <w:numId w:val="1"/>
                          </w:numPr>
                          <w:spacing w:after="0" w:line="240" w:lineRule="auto"/>
                          <w:ind w:left="720" w:hanging="360"/>
                        </w:pPr>
                        <w:r>
                          <w:rPr>
                            <w:rFonts w:ascii="Arial" w:eastAsia="Arial" w:hAnsi="Arial"/>
                            <w:color w:val="000000"/>
                          </w:rPr>
                          <w:t>Decision relative to the need for inpatient or state hospitalization.</w:t>
                        </w:r>
                      </w:p>
                    </w:tc>
                  </w:tr>
                </w:tbl>
                <w:p w14:paraId="61DE0A35" w14:textId="77777777" w:rsidR="00E7109C" w:rsidRDefault="00E7109C">
                  <w:pPr>
                    <w:spacing w:after="0" w:line="240" w:lineRule="auto"/>
                  </w:pPr>
                </w:p>
              </w:tc>
            </w:tr>
          </w:tbl>
          <w:p w14:paraId="41CB3847" w14:textId="77777777" w:rsidR="00E7109C" w:rsidRDefault="00E7109C">
            <w:pPr>
              <w:spacing w:after="0" w:line="240" w:lineRule="auto"/>
            </w:pPr>
          </w:p>
        </w:tc>
        <w:tc>
          <w:tcPr>
            <w:tcW w:w="179" w:type="dxa"/>
          </w:tcPr>
          <w:p w14:paraId="582BA03E" w14:textId="77777777" w:rsidR="00E7109C" w:rsidRDefault="00E7109C">
            <w:pPr>
              <w:pStyle w:val="EmptyCellLayoutStyle"/>
              <w:spacing w:after="0" w:line="240" w:lineRule="auto"/>
            </w:pPr>
          </w:p>
        </w:tc>
      </w:tr>
      <w:tr w:rsidR="00E7109C" w14:paraId="0D553F59" w14:textId="77777777">
        <w:trPr>
          <w:trHeight w:val="100"/>
        </w:trPr>
        <w:tc>
          <w:tcPr>
            <w:tcW w:w="179" w:type="dxa"/>
          </w:tcPr>
          <w:p w14:paraId="0C7C62D6" w14:textId="77777777" w:rsidR="00E7109C" w:rsidRDefault="00E7109C">
            <w:pPr>
              <w:pStyle w:val="EmptyCellLayoutStyle"/>
              <w:spacing w:after="0" w:line="240" w:lineRule="auto"/>
            </w:pPr>
          </w:p>
        </w:tc>
        <w:tc>
          <w:tcPr>
            <w:tcW w:w="0" w:type="dxa"/>
          </w:tcPr>
          <w:p w14:paraId="1AE87327" w14:textId="77777777" w:rsidR="00E7109C" w:rsidRDefault="00E7109C">
            <w:pPr>
              <w:pStyle w:val="EmptyCellLayoutStyle"/>
              <w:spacing w:after="0" w:line="240" w:lineRule="auto"/>
            </w:pPr>
          </w:p>
        </w:tc>
        <w:tc>
          <w:tcPr>
            <w:tcW w:w="0" w:type="dxa"/>
          </w:tcPr>
          <w:p w14:paraId="6296569D" w14:textId="77777777" w:rsidR="00E7109C" w:rsidRDefault="00E7109C">
            <w:pPr>
              <w:pStyle w:val="EmptyCellLayoutStyle"/>
              <w:spacing w:after="0" w:line="240" w:lineRule="auto"/>
            </w:pPr>
          </w:p>
        </w:tc>
        <w:tc>
          <w:tcPr>
            <w:tcW w:w="0" w:type="dxa"/>
          </w:tcPr>
          <w:p w14:paraId="3C85AEC2" w14:textId="77777777" w:rsidR="00E7109C" w:rsidRDefault="00E7109C">
            <w:pPr>
              <w:pStyle w:val="EmptyCellLayoutStyle"/>
              <w:spacing w:after="0" w:line="240" w:lineRule="auto"/>
            </w:pPr>
          </w:p>
        </w:tc>
        <w:tc>
          <w:tcPr>
            <w:tcW w:w="0" w:type="dxa"/>
          </w:tcPr>
          <w:p w14:paraId="6F8E2DA1" w14:textId="77777777" w:rsidR="00E7109C" w:rsidRDefault="00E7109C">
            <w:pPr>
              <w:pStyle w:val="EmptyCellLayoutStyle"/>
              <w:spacing w:after="0" w:line="240" w:lineRule="auto"/>
            </w:pPr>
          </w:p>
        </w:tc>
        <w:tc>
          <w:tcPr>
            <w:tcW w:w="0" w:type="dxa"/>
          </w:tcPr>
          <w:p w14:paraId="3C795B92" w14:textId="77777777" w:rsidR="00E7109C" w:rsidRDefault="00E7109C">
            <w:pPr>
              <w:pStyle w:val="EmptyCellLayoutStyle"/>
              <w:spacing w:after="0" w:line="240" w:lineRule="auto"/>
            </w:pPr>
          </w:p>
        </w:tc>
        <w:tc>
          <w:tcPr>
            <w:tcW w:w="0" w:type="dxa"/>
          </w:tcPr>
          <w:p w14:paraId="16BAC10A" w14:textId="77777777" w:rsidR="00E7109C" w:rsidRDefault="00E7109C">
            <w:pPr>
              <w:pStyle w:val="EmptyCellLayoutStyle"/>
              <w:spacing w:after="0" w:line="240" w:lineRule="auto"/>
            </w:pPr>
          </w:p>
        </w:tc>
        <w:tc>
          <w:tcPr>
            <w:tcW w:w="2505" w:type="dxa"/>
          </w:tcPr>
          <w:p w14:paraId="158C5DAC" w14:textId="77777777" w:rsidR="00E7109C" w:rsidRDefault="00E7109C">
            <w:pPr>
              <w:pStyle w:val="EmptyCellLayoutStyle"/>
              <w:spacing w:after="0" w:line="240" w:lineRule="auto"/>
            </w:pPr>
          </w:p>
        </w:tc>
        <w:tc>
          <w:tcPr>
            <w:tcW w:w="6120" w:type="dxa"/>
          </w:tcPr>
          <w:p w14:paraId="44F25C70" w14:textId="77777777" w:rsidR="00E7109C" w:rsidRDefault="00E7109C">
            <w:pPr>
              <w:pStyle w:val="EmptyCellLayoutStyle"/>
              <w:spacing w:after="0" w:line="240" w:lineRule="auto"/>
            </w:pPr>
          </w:p>
        </w:tc>
        <w:tc>
          <w:tcPr>
            <w:tcW w:w="2534" w:type="dxa"/>
          </w:tcPr>
          <w:p w14:paraId="20D0FD12" w14:textId="77777777" w:rsidR="00E7109C" w:rsidRDefault="00E7109C">
            <w:pPr>
              <w:pStyle w:val="EmptyCellLayoutStyle"/>
              <w:spacing w:after="0" w:line="240" w:lineRule="auto"/>
            </w:pPr>
          </w:p>
        </w:tc>
        <w:tc>
          <w:tcPr>
            <w:tcW w:w="179" w:type="dxa"/>
          </w:tcPr>
          <w:p w14:paraId="0C8960DA" w14:textId="77777777" w:rsidR="00E7109C" w:rsidRDefault="00E7109C">
            <w:pPr>
              <w:pStyle w:val="EmptyCellLayoutStyle"/>
              <w:spacing w:after="0" w:line="240" w:lineRule="auto"/>
            </w:pPr>
          </w:p>
        </w:tc>
      </w:tr>
      <w:tr w:rsidR="00675C53" w14:paraId="613B7E90" w14:textId="77777777" w:rsidTr="00675C53">
        <w:tc>
          <w:tcPr>
            <w:tcW w:w="179" w:type="dxa"/>
          </w:tcPr>
          <w:p w14:paraId="1A6BFCFF" w14:textId="77777777" w:rsidR="00E7109C" w:rsidRDefault="00E7109C">
            <w:pPr>
              <w:pStyle w:val="EmptyCellLayoutStyle"/>
              <w:spacing w:after="0" w:line="240" w:lineRule="auto"/>
            </w:pPr>
          </w:p>
        </w:tc>
        <w:tc>
          <w:tcPr>
            <w:tcW w:w="0" w:type="dxa"/>
          </w:tcPr>
          <w:p w14:paraId="3BD576F0" w14:textId="77777777" w:rsidR="00E7109C" w:rsidRDefault="00E7109C">
            <w:pPr>
              <w:pStyle w:val="EmptyCellLayoutStyle"/>
              <w:spacing w:after="0" w:line="240" w:lineRule="auto"/>
            </w:pPr>
          </w:p>
        </w:tc>
        <w:tc>
          <w:tcPr>
            <w:tcW w:w="0" w:type="dxa"/>
          </w:tcPr>
          <w:p w14:paraId="0740A6CA" w14:textId="77777777" w:rsidR="00E7109C" w:rsidRDefault="00E7109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7109C" w14:paraId="369862C7" w14:textId="77777777">
              <w:trPr>
                <w:trHeight w:val="459"/>
              </w:trPr>
              <w:tc>
                <w:tcPr>
                  <w:tcW w:w="0" w:type="dxa"/>
                  <w:tcBorders>
                    <w:top w:val="single" w:sz="15" w:space="0" w:color="000000"/>
                    <w:left w:val="single" w:sz="15" w:space="0" w:color="000000"/>
                  </w:tcBorders>
                </w:tcPr>
                <w:p w14:paraId="564B3F71" w14:textId="77777777" w:rsidR="00E7109C" w:rsidRDefault="00E7109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7109C" w14:paraId="2F28A86F" w14:textId="77777777">
                    <w:trPr>
                      <w:trHeight w:val="381"/>
                    </w:trPr>
                    <w:tc>
                      <w:tcPr>
                        <w:tcW w:w="11160" w:type="dxa"/>
                        <w:tcBorders>
                          <w:top w:val="nil"/>
                          <w:left w:val="nil"/>
                          <w:bottom w:val="nil"/>
                          <w:right w:val="nil"/>
                        </w:tcBorders>
                        <w:tcMar>
                          <w:top w:w="39" w:type="dxa"/>
                          <w:left w:w="39" w:type="dxa"/>
                          <w:bottom w:w="39" w:type="dxa"/>
                          <w:right w:w="39" w:type="dxa"/>
                        </w:tcMar>
                      </w:tcPr>
                      <w:p w14:paraId="1FCDA466" w14:textId="77777777" w:rsidR="00E7109C" w:rsidRDefault="0061220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5D279D3" w14:textId="77777777" w:rsidR="00E7109C" w:rsidRDefault="00E7109C">
                  <w:pPr>
                    <w:spacing w:after="0" w:line="240" w:lineRule="auto"/>
                  </w:pPr>
                </w:p>
              </w:tc>
            </w:tr>
            <w:tr w:rsidR="00E7109C" w14:paraId="4BEB0211" w14:textId="77777777">
              <w:trPr>
                <w:trHeight w:val="80"/>
              </w:trPr>
              <w:tc>
                <w:tcPr>
                  <w:tcW w:w="0" w:type="dxa"/>
                  <w:tcBorders>
                    <w:left w:val="single" w:sz="15" w:space="0" w:color="000000"/>
                  </w:tcBorders>
                </w:tcPr>
                <w:p w14:paraId="0F123EF1" w14:textId="77777777" w:rsidR="00E7109C" w:rsidRDefault="00E7109C">
                  <w:pPr>
                    <w:pStyle w:val="EmptyCellLayoutStyle"/>
                    <w:spacing w:after="0" w:line="240" w:lineRule="auto"/>
                  </w:pPr>
                </w:p>
              </w:tc>
              <w:tc>
                <w:tcPr>
                  <w:tcW w:w="11159" w:type="dxa"/>
                  <w:tcBorders>
                    <w:right w:val="single" w:sz="15" w:space="0" w:color="000000"/>
                  </w:tcBorders>
                </w:tcPr>
                <w:p w14:paraId="4A056470" w14:textId="77777777" w:rsidR="00E7109C" w:rsidRDefault="00E7109C">
                  <w:pPr>
                    <w:pStyle w:val="EmptyCellLayoutStyle"/>
                    <w:spacing w:after="0" w:line="240" w:lineRule="auto"/>
                  </w:pPr>
                </w:p>
              </w:tc>
            </w:tr>
            <w:tr w:rsidR="00675C53" w14:paraId="17339394" w14:textId="77777777" w:rsidTr="00675C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7109C" w14:paraId="51667B08" w14:textId="77777777">
                    <w:trPr>
                      <w:trHeight w:val="212"/>
                    </w:trPr>
                    <w:tc>
                      <w:tcPr>
                        <w:tcW w:w="11160" w:type="dxa"/>
                        <w:tcBorders>
                          <w:top w:val="nil"/>
                          <w:left w:val="nil"/>
                          <w:bottom w:val="nil"/>
                          <w:right w:val="nil"/>
                        </w:tcBorders>
                        <w:tcMar>
                          <w:top w:w="39" w:type="dxa"/>
                          <w:left w:w="39" w:type="dxa"/>
                          <w:bottom w:w="39" w:type="dxa"/>
                          <w:right w:w="39" w:type="dxa"/>
                        </w:tcMar>
                      </w:tcPr>
                      <w:p w14:paraId="11BB16CD" w14:textId="77777777" w:rsidR="00E7109C" w:rsidRDefault="00612203">
                        <w:pPr>
                          <w:spacing w:after="0" w:line="240" w:lineRule="auto"/>
                        </w:pPr>
                        <w:r>
                          <w:rPr>
                            <w:rFonts w:ascii="Arial" w:eastAsia="Arial" w:hAnsi="Arial"/>
                            <w:color w:val="000000"/>
                          </w:rPr>
                          <w:t>Standing, sitting, traveling to different work sites, actively working with providers, MDHHS staff, youth and families, as well as the ability to assist in a behavioral emergency.</w:t>
                        </w:r>
                      </w:p>
                    </w:tc>
                  </w:tr>
                </w:tbl>
                <w:p w14:paraId="638AC376" w14:textId="77777777" w:rsidR="00E7109C" w:rsidRDefault="00E7109C">
                  <w:pPr>
                    <w:spacing w:after="0" w:line="240" w:lineRule="auto"/>
                  </w:pPr>
                </w:p>
              </w:tc>
            </w:tr>
          </w:tbl>
          <w:p w14:paraId="30B16338" w14:textId="77777777" w:rsidR="00E7109C" w:rsidRDefault="00E7109C">
            <w:pPr>
              <w:spacing w:after="0" w:line="240" w:lineRule="auto"/>
            </w:pPr>
          </w:p>
        </w:tc>
        <w:tc>
          <w:tcPr>
            <w:tcW w:w="179" w:type="dxa"/>
          </w:tcPr>
          <w:p w14:paraId="28D7288D" w14:textId="77777777" w:rsidR="00E7109C" w:rsidRDefault="00E7109C">
            <w:pPr>
              <w:pStyle w:val="EmptyCellLayoutStyle"/>
              <w:spacing w:after="0" w:line="240" w:lineRule="auto"/>
            </w:pPr>
          </w:p>
        </w:tc>
      </w:tr>
      <w:tr w:rsidR="00E7109C" w14:paraId="4EA91958" w14:textId="77777777">
        <w:trPr>
          <w:trHeight w:val="99"/>
        </w:trPr>
        <w:tc>
          <w:tcPr>
            <w:tcW w:w="179" w:type="dxa"/>
          </w:tcPr>
          <w:p w14:paraId="4273563E" w14:textId="77777777" w:rsidR="00E7109C" w:rsidRDefault="00E7109C">
            <w:pPr>
              <w:pStyle w:val="EmptyCellLayoutStyle"/>
              <w:spacing w:after="0" w:line="240" w:lineRule="auto"/>
            </w:pPr>
          </w:p>
        </w:tc>
        <w:tc>
          <w:tcPr>
            <w:tcW w:w="0" w:type="dxa"/>
          </w:tcPr>
          <w:p w14:paraId="5DC072FF" w14:textId="77777777" w:rsidR="00E7109C" w:rsidRDefault="00E7109C">
            <w:pPr>
              <w:pStyle w:val="EmptyCellLayoutStyle"/>
              <w:spacing w:after="0" w:line="240" w:lineRule="auto"/>
            </w:pPr>
          </w:p>
        </w:tc>
        <w:tc>
          <w:tcPr>
            <w:tcW w:w="0" w:type="dxa"/>
          </w:tcPr>
          <w:p w14:paraId="3B087EBF" w14:textId="77777777" w:rsidR="00E7109C" w:rsidRDefault="00E7109C">
            <w:pPr>
              <w:pStyle w:val="EmptyCellLayoutStyle"/>
              <w:spacing w:after="0" w:line="240" w:lineRule="auto"/>
            </w:pPr>
          </w:p>
        </w:tc>
        <w:tc>
          <w:tcPr>
            <w:tcW w:w="0" w:type="dxa"/>
          </w:tcPr>
          <w:p w14:paraId="4FF3449F" w14:textId="77777777" w:rsidR="00E7109C" w:rsidRDefault="00E7109C">
            <w:pPr>
              <w:pStyle w:val="EmptyCellLayoutStyle"/>
              <w:spacing w:after="0" w:line="240" w:lineRule="auto"/>
            </w:pPr>
          </w:p>
        </w:tc>
        <w:tc>
          <w:tcPr>
            <w:tcW w:w="0" w:type="dxa"/>
          </w:tcPr>
          <w:p w14:paraId="429C5C6E" w14:textId="77777777" w:rsidR="00E7109C" w:rsidRDefault="00E7109C">
            <w:pPr>
              <w:pStyle w:val="EmptyCellLayoutStyle"/>
              <w:spacing w:after="0" w:line="240" w:lineRule="auto"/>
            </w:pPr>
          </w:p>
        </w:tc>
        <w:tc>
          <w:tcPr>
            <w:tcW w:w="0" w:type="dxa"/>
          </w:tcPr>
          <w:p w14:paraId="0392CB8B" w14:textId="77777777" w:rsidR="00E7109C" w:rsidRDefault="00E7109C">
            <w:pPr>
              <w:pStyle w:val="EmptyCellLayoutStyle"/>
              <w:spacing w:after="0" w:line="240" w:lineRule="auto"/>
            </w:pPr>
          </w:p>
        </w:tc>
        <w:tc>
          <w:tcPr>
            <w:tcW w:w="0" w:type="dxa"/>
          </w:tcPr>
          <w:p w14:paraId="31975655" w14:textId="77777777" w:rsidR="00E7109C" w:rsidRDefault="00E7109C">
            <w:pPr>
              <w:pStyle w:val="EmptyCellLayoutStyle"/>
              <w:spacing w:after="0" w:line="240" w:lineRule="auto"/>
            </w:pPr>
          </w:p>
        </w:tc>
        <w:tc>
          <w:tcPr>
            <w:tcW w:w="2505" w:type="dxa"/>
          </w:tcPr>
          <w:p w14:paraId="15D7D59F" w14:textId="77777777" w:rsidR="00E7109C" w:rsidRDefault="00E7109C">
            <w:pPr>
              <w:pStyle w:val="EmptyCellLayoutStyle"/>
              <w:spacing w:after="0" w:line="240" w:lineRule="auto"/>
            </w:pPr>
          </w:p>
        </w:tc>
        <w:tc>
          <w:tcPr>
            <w:tcW w:w="6120" w:type="dxa"/>
          </w:tcPr>
          <w:p w14:paraId="142AE6F7" w14:textId="77777777" w:rsidR="00E7109C" w:rsidRDefault="00E7109C">
            <w:pPr>
              <w:pStyle w:val="EmptyCellLayoutStyle"/>
              <w:spacing w:after="0" w:line="240" w:lineRule="auto"/>
            </w:pPr>
          </w:p>
        </w:tc>
        <w:tc>
          <w:tcPr>
            <w:tcW w:w="2534" w:type="dxa"/>
          </w:tcPr>
          <w:p w14:paraId="4CEB6008" w14:textId="77777777" w:rsidR="00E7109C" w:rsidRDefault="00E7109C">
            <w:pPr>
              <w:pStyle w:val="EmptyCellLayoutStyle"/>
              <w:spacing w:after="0" w:line="240" w:lineRule="auto"/>
            </w:pPr>
          </w:p>
        </w:tc>
        <w:tc>
          <w:tcPr>
            <w:tcW w:w="179" w:type="dxa"/>
          </w:tcPr>
          <w:p w14:paraId="7CCFE5A0" w14:textId="77777777" w:rsidR="00E7109C" w:rsidRDefault="00E7109C">
            <w:pPr>
              <w:pStyle w:val="EmptyCellLayoutStyle"/>
              <w:spacing w:after="0" w:line="240" w:lineRule="auto"/>
            </w:pPr>
          </w:p>
        </w:tc>
      </w:tr>
      <w:tr w:rsidR="00675C53" w14:paraId="6F1F5BA5" w14:textId="77777777" w:rsidTr="00675C53">
        <w:tc>
          <w:tcPr>
            <w:tcW w:w="179" w:type="dxa"/>
          </w:tcPr>
          <w:p w14:paraId="483E264D" w14:textId="77777777" w:rsidR="00E7109C" w:rsidRDefault="00E7109C">
            <w:pPr>
              <w:pStyle w:val="EmptyCellLayoutStyle"/>
              <w:spacing w:after="0" w:line="240" w:lineRule="auto"/>
            </w:pPr>
          </w:p>
        </w:tc>
        <w:tc>
          <w:tcPr>
            <w:tcW w:w="0" w:type="dxa"/>
          </w:tcPr>
          <w:p w14:paraId="13502FF1" w14:textId="77777777" w:rsidR="00E7109C" w:rsidRDefault="00E7109C">
            <w:pPr>
              <w:pStyle w:val="EmptyCellLayoutStyle"/>
              <w:spacing w:after="0" w:line="240" w:lineRule="auto"/>
            </w:pPr>
          </w:p>
        </w:tc>
        <w:tc>
          <w:tcPr>
            <w:tcW w:w="0" w:type="dxa"/>
          </w:tcPr>
          <w:p w14:paraId="064BED79" w14:textId="77777777" w:rsidR="00E7109C" w:rsidRDefault="00E7109C">
            <w:pPr>
              <w:pStyle w:val="EmptyCellLayoutStyle"/>
              <w:spacing w:after="0" w:line="240" w:lineRule="auto"/>
            </w:pPr>
          </w:p>
        </w:tc>
        <w:tc>
          <w:tcPr>
            <w:tcW w:w="0" w:type="dxa"/>
          </w:tcPr>
          <w:p w14:paraId="29E1E1EC" w14:textId="77777777" w:rsidR="00E7109C" w:rsidRDefault="00E7109C">
            <w:pPr>
              <w:pStyle w:val="EmptyCellLayoutStyle"/>
              <w:spacing w:after="0" w:line="240" w:lineRule="auto"/>
            </w:pPr>
          </w:p>
        </w:tc>
        <w:tc>
          <w:tcPr>
            <w:tcW w:w="0" w:type="dxa"/>
          </w:tcPr>
          <w:p w14:paraId="59A4DF98" w14:textId="77777777" w:rsidR="00E7109C" w:rsidRDefault="00E7109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75C53" w14:paraId="09532F5B" w14:textId="77777777" w:rsidTr="00675C5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7109C" w14:paraId="3C9249E8" w14:textId="77777777">
                    <w:trPr>
                      <w:trHeight w:val="462"/>
                    </w:trPr>
                    <w:tc>
                      <w:tcPr>
                        <w:tcW w:w="11160" w:type="dxa"/>
                        <w:tcBorders>
                          <w:top w:val="nil"/>
                          <w:left w:val="nil"/>
                          <w:bottom w:val="nil"/>
                          <w:right w:val="nil"/>
                        </w:tcBorders>
                        <w:tcMar>
                          <w:top w:w="39" w:type="dxa"/>
                          <w:left w:w="39" w:type="dxa"/>
                          <w:bottom w:w="39" w:type="dxa"/>
                          <w:right w:w="39" w:type="dxa"/>
                        </w:tcMar>
                      </w:tcPr>
                      <w:p w14:paraId="2522A14A" w14:textId="77777777" w:rsidR="00E7109C" w:rsidRDefault="0061220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32A21B2" w14:textId="77777777" w:rsidR="00E7109C" w:rsidRDefault="00E7109C">
                  <w:pPr>
                    <w:spacing w:after="0" w:line="240" w:lineRule="auto"/>
                  </w:pPr>
                </w:p>
              </w:tc>
            </w:tr>
            <w:tr w:rsidR="00E7109C" w14:paraId="2191CA69" w14:textId="77777777">
              <w:trPr>
                <w:trHeight w:val="180"/>
              </w:trPr>
              <w:tc>
                <w:tcPr>
                  <w:tcW w:w="179" w:type="dxa"/>
                  <w:tcBorders>
                    <w:left w:val="single" w:sz="15" w:space="0" w:color="000000"/>
                  </w:tcBorders>
                </w:tcPr>
                <w:p w14:paraId="574C77FF" w14:textId="77777777" w:rsidR="00E7109C" w:rsidRDefault="00E7109C">
                  <w:pPr>
                    <w:pStyle w:val="EmptyCellLayoutStyle"/>
                    <w:spacing w:after="0" w:line="240" w:lineRule="auto"/>
                  </w:pPr>
                </w:p>
              </w:tc>
              <w:tc>
                <w:tcPr>
                  <w:tcW w:w="10800" w:type="dxa"/>
                </w:tcPr>
                <w:p w14:paraId="2BA4457C" w14:textId="77777777" w:rsidR="00E7109C" w:rsidRDefault="00E7109C">
                  <w:pPr>
                    <w:pStyle w:val="EmptyCellLayoutStyle"/>
                    <w:spacing w:after="0" w:line="240" w:lineRule="auto"/>
                  </w:pPr>
                </w:p>
              </w:tc>
              <w:tc>
                <w:tcPr>
                  <w:tcW w:w="180" w:type="dxa"/>
                  <w:tcBorders>
                    <w:right w:val="single" w:sz="15" w:space="0" w:color="000000"/>
                  </w:tcBorders>
                </w:tcPr>
                <w:p w14:paraId="580A6356" w14:textId="77777777" w:rsidR="00E7109C" w:rsidRDefault="00E7109C">
                  <w:pPr>
                    <w:pStyle w:val="EmptyCellLayoutStyle"/>
                    <w:spacing w:after="0" w:line="240" w:lineRule="auto"/>
                  </w:pPr>
                </w:p>
              </w:tc>
            </w:tr>
            <w:tr w:rsidR="00675C53" w14:paraId="69BBAC86" w14:textId="77777777" w:rsidTr="00675C5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7109C" w14:paraId="65D0B5C7" w14:textId="77777777">
                    <w:trPr>
                      <w:trHeight w:val="176"/>
                    </w:trPr>
                    <w:tc>
                      <w:tcPr>
                        <w:tcW w:w="10980" w:type="dxa"/>
                        <w:tcBorders>
                          <w:top w:val="nil"/>
                          <w:left w:val="nil"/>
                          <w:bottom w:val="nil"/>
                          <w:right w:val="nil"/>
                        </w:tcBorders>
                        <w:tcMar>
                          <w:top w:w="39" w:type="dxa"/>
                          <w:left w:w="39" w:type="dxa"/>
                          <w:bottom w:w="39" w:type="dxa"/>
                          <w:right w:w="39" w:type="dxa"/>
                        </w:tcMar>
                      </w:tcPr>
                      <w:p w14:paraId="710EF4C2" w14:textId="77777777" w:rsidR="00E7109C" w:rsidRDefault="00612203">
                        <w:pPr>
                          <w:spacing w:after="0" w:line="240" w:lineRule="auto"/>
                        </w:pPr>
                        <w:r>
                          <w:rPr>
                            <w:rFonts w:ascii="Arial" w:eastAsia="Arial" w:hAnsi="Arial"/>
                            <w:b/>
                            <w:color w:val="000000"/>
                            <w:sz w:val="16"/>
                          </w:rPr>
                          <w:t>Additional Subordinates</w:t>
                        </w:r>
                      </w:p>
                    </w:tc>
                  </w:tr>
                </w:tbl>
                <w:p w14:paraId="12DA8483" w14:textId="77777777" w:rsidR="00E7109C" w:rsidRDefault="00E7109C">
                  <w:pPr>
                    <w:spacing w:after="0" w:line="240" w:lineRule="auto"/>
                  </w:pPr>
                </w:p>
              </w:tc>
              <w:tc>
                <w:tcPr>
                  <w:tcW w:w="180" w:type="dxa"/>
                  <w:tcBorders>
                    <w:right w:val="single" w:sz="15" w:space="0" w:color="000000"/>
                  </w:tcBorders>
                </w:tcPr>
                <w:p w14:paraId="62156474" w14:textId="77777777" w:rsidR="00E7109C" w:rsidRDefault="00E7109C">
                  <w:pPr>
                    <w:pStyle w:val="EmptyCellLayoutStyle"/>
                    <w:spacing w:after="0" w:line="240" w:lineRule="auto"/>
                  </w:pPr>
                </w:p>
              </w:tc>
            </w:tr>
            <w:tr w:rsidR="00E7109C" w14:paraId="4BA35F34" w14:textId="77777777">
              <w:trPr>
                <w:trHeight w:val="40"/>
              </w:trPr>
              <w:tc>
                <w:tcPr>
                  <w:tcW w:w="179" w:type="dxa"/>
                  <w:tcBorders>
                    <w:left w:val="single" w:sz="15" w:space="0" w:color="000000"/>
                  </w:tcBorders>
                </w:tcPr>
                <w:p w14:paraId="5FD69095" w14:textId="77777777" w:rsidR="00E7109C" w:rsidRDefault="00E7109C">
                  <w:pPr>
                    <w:pStyle w:val="EmptyCellLayoutStyle"/>
                    <w:spacing w:after="0" w:line="240" w:lineRule="auto"/>
                  </w:pPr>
                </w:p>
              </w:tc>
              <w:tc>
                <w:tcPr>
                  <w:tcW w:w="10800" w:type="dxa"/>
                </w:tcPr>
                <w:p w14:paraId="4575804A" w14:textId="77777777" w:rsidR="00E7109C" w:rsidRDefault="00E7109C">
                  <w:pPr>
                    <w:pStyle w:val="EmptyCellLayoutStyle"/>
                    <w:spacing w:after="0" w:line="240" w:lineRule="auto"/>
                  </w:pPr>
                </w:p>
              </w:tc>
              <w:tc>
                <w:tcPr>
                  <w:tcW w:w="180" w:type="dxa"/>
                  <w:tcBorders>
                    <w:right w:val="single" w:sz="15" w:space="0" w:color="000000"/>
                  </w:tcBorders>
                </w:tcPr>
                <w:p w14:paraId="47C780C2" w14:textId="77777777" w:rsidR="00E7109C" w:rsidRDefault="00E7109C">
                  <w:pPr>
                    <w:pStyle w:val="EmptyCellLayoutStyle"/>
                    <w:spacing w:after="0" w:line="240" w:lineRule="auto"/>
                  </w:pPr>
                </w:p>
              </w:tc>
            </w:tr>
            <w:tr w:rsidR="00E7109C" w14:paraId="05B01121" w14:textId="77777777">
              <w:trPr>
                <w:trHeight w:val="290"/>
              </w:trPr>
              <w:tc>
                <w:tcPr>
                  <w:tcW w:w="179" w:type="dxa"/>
                  <w:tcBorders>
                    <w:left w:val="single" w:sz="15" w:space="0" w:color="000000"/>
                  </w:tcBorders>
                </w:tcPr>
                <w:p w14:paraId="558827BB" w14:textId="77777777" w:rsidR="00E7109C" w:rsidRDefault="00E7109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7109C" w14:paraId="4E95CDB3" w14:textId="77777777">
                    <w:trPr>
                      <w:trHeight w:val="212"/>
                    </w:trPr>
                    <w:tc>
                      <w:tcPr>
                        <w:tcW w:w="10800" w:type="dxa"/>
                        <w:tcBorders>
                          <w:top w:val="nil"/>
                          <w:left w:val="nil"/>
                          <w:bottom w:val="nil"/>
                          <w:right w:val="nil"/>
                        </w:tcBorders>
                        <w:tcMar>
                          <w:top w:w="39" w:type="dxa"/>
                          <w:left w:w="39" w:type="dxa"/>
                          <w:bottom w:w="39" w:type="dxa"/>
                          <w:right w:w="39" w:type="dxa"/>
                        </w:tcMar>
                      </w:tcPr>
                      <w:p w14:paraId="6369029B" w14:textId="77777777" w:rsidR="00E7109C" w:rsidRDefault="00E7109C">
                        <w:pPr>
                          <w:spacing w:after="0" w:line="240" w:lineRule="auto"/>
                        </w:pPr>
                      </w:p>
                    </w:tc>
                  </w:tr>
                </w:tbl>
                <w:p w14:paraId="64011A40" w14:textId="77777777" w:rsidR="00E7109C" w:rsidRDefault="00E7109C">
                  <w:pPr>
                    <w:spacing w:after="0" w:line="240" w:lineRule="auto"/>
                  </w:pPr>
                </w:p>
              </w:tc>
              <w:tc>
                <w:tcPr>
                  <w:tcW w:w="180" w:type="dxa"/>
                  <w:tcBorders>
                    <w:right w:val="single" w:sz="15" w:space="0" w:color="000000"/>
                  </w:tcBorders>
                </w:tcPr>
                <w:p w14:paraId="1958FB5E" w14:textId="77777777" w:rsidR="00E7109C" w:rsidRDefault="00E7109C">
                  <w:pPr>
                    <w:pStyle w:val="EmptyCellLayoutStyle"/>
                    <w:spacing w:after="0" w:line="240" w:lineRule="auto"/>
                  </w:pPr>
                </w:p>
              </w:tc>
            </w:tr>
            <w:tr w:rsidR="00E7109C" w14:paraId="6D79C2FB" w14:textId="77777777">
              <w:trPr>
                <w:trHeight w:val="104"/>
              </w:trPr>
              <w:tc>
                <w:tcPr>
                  <w:tcW w:w="179" w:type="dxa"/>
                  <w:tcBorders>
                    <w:left w:val="single" w:sz="15" w:space="0" w:color="000000"/>
                    <w:bottom w:val="single" w:sz="15" w:space="0" w:color="000000"/>
                  </w:tcBorders>
                </w:tcPr>
                <w:p w14:paraId="4E8DD982" w14:textId="77777777" w:rsidR="00E7109C" w:rsidRDefault="00E7109C">
                  <w:pPr>
                    <w:pStyle w:val="EmptyCellLayoutStyle"/>
                    <w:spacing w:after="0" w:line="240" w:lineRule="auto"/>
                  </w:pPr>
                </w:p>
              </w:tc>
              <w:tc>
                <w:tcPr>
                  <w:tcW w:w="10800" w:type="dxa"/>
                  <w:tcBorders>
                    <w:bottom w:val="single" w:sz="15" w:space="0" w:color="000000"/>
                  </w:tcBorders>
                </w:tcPr>
                <w:p w14:paraId="32DE24BF"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0F348908" w14:textId="77777777" w:rsidR="00E7109C" w:rsidRDefault="00E7109C">
                  <w:pPr>
                    <w:pStyle w:val="EmptyCellLayoutStyle"/>
                    <w:spacing w:after="0" w:line="240" w:lineRule="auto"/>
                  </w:pPr>
                </w:p>
              </w:tc>
            </w:tr>
          </w:tbl>
          <w:p w14:paraId="733A1788" w14:textId="77777777" w:rsidR="00E7109C" w:rsidRDefault="00E7109C">
            <w:pPr>
              <w:spacing w:after="0" w:line="240" w:lineRule="auto"/>
            </w:pPr>
          </w:p>
        </w:tc>
        <w:tc>
          <w:tcPr>
            <w:tcW w:w="179" w:type="dxa"/>
          </w:tcPr>
          <w:p w14:paraId="5653FD0A" w14:textId="77777777" w:rsidR="00E7109C" w:rsidRDefault="00E7109C">
            <w:pPr>
              <w:pStyle w:val="EmptyCellLayoutStyle"/>
              <w:spacing w:after="0" w:line="240" w:lineRule="auto"/>
            </w:pPr>
          </w:p>
        </w:tc>
      </w:tr>
      <w:tr w:rsidR="00E7109C" w14:paraId="226EEAF2" w14:textId="77777777">
        <w:trPr>
          <w:trHeight w:val="123"/>
        </w:trPr>
        <w:tc>
          <w:tcPr>
            <w:tcW w:w="179" w:type="dxa"/>
          </w:tcPr>
          <w:p w14:paraId="210BC22D" w14:textId="77777777" w:rsidR="00E7109C" w:rsidRDefault="00E7109C">
            <w:pPr>
              <w:pStyle w:val="EmptyCellLayoutStyle"/>
              <w:spacing w:after="0" w:line="240" w:lineRule="auto"/>
            </w:pPr>
          </w:p>
        </w:tc>
        <w:tc>
          <w:tcPr>
            <w:tcW w:w="0" w:type="dxa"/>
          </w:tcPr>
          <w:p w14:paraId="5B250E4A" w14:textId="77777777" w:rsidR="00E7109C" w:rsidRDefault="00E7109C">
            <w:pPr>
              <w:pStyle w:val="EmptyCellLayoutStyle"/>
              <w:spacing w:after="0" w:line="240" w:lineRule="auto"/>
            </w:pPr>
          </w:p>
        </w:tc>
        <w:tc>
          <w:tcPr>
            <w:tcW w:w="0" w:type="dxa"/>
          </w:tcPr>
          <w:p w14:paraId="37A213D6" w14:textId="77777777" w:rsidR="00E7109C" w:rsidRDefault="00E7109C">
            <w:pPr>
              <w:pStyle w:val="EmptyCellLayoutStyle"/>
              <w:spacing w:after="0" w:line="240" w:lineRule="auto"/>
            </w:pPr>
          </w:p>
        </w:tc>
        <w:tc>
          <w:tcPr>
            <w:tcW w:w="0" w:type="dxa"/>
          </w:tcPr>
          <w:p w14:paraId="5FDFC23F" w14:textId="77777777" w:rsidR="00E7109C" w:rsidRDefault="00E7109C">
            <w:pPr>
              <w:pStyle w:val="EmptyCellLayoutStyle"/>
              <w:spacing w:after="0" w:line="240" w:lineRule="auto"/>
            </w:pPr>
          </w:p>
        </w:tc>
        <w:tc>
          <w:tcPr>
            <w:tcW w:w="0" w:type="dxa"/>
          </w:tcPr>
          <w:p w14:paraId="262BCBFF" w14:textId="77777777" w:rsidR="00E7109C" w:rsidRDefault="00E7109C">
            <w:pPr>
              <w:pStyle w:val="EmptyCellLayoutStyle"/>
              <w:spacing w:after="0" w:line="240" w:lineRule="auto"/>
            </w:pPr>
          </w:p>
        </w:tc>
        <w:tc>
          <w:tcPr>
            <w:tcW w:w="0" w:type="dxa"/>
          </w:tcPr>
          <w:p w14:paraId="793DB8B2" w14:textId="77777777" w:rsidR="00E7109C" w:rsidRDefault="00E7109C">
            <w:pPr>
              <w:pStyle w:val="EmptyCellLayoutStyle"/>
              <w:spacing w:after="0" w:line="240" w:lineRule="auto"/>
            </w:pPr>
          </w:p>
        </w:tc>
        <w:tc>
          <w:tcPr>
            <w:tcW w:w="0" w:type="dxa"/>
          </w:tcPr>
          <w:p w14:paraId="4FE3744E" w14:textId="77777777" w:rsidR="00E7109C" w:rsidRDefault="00E7109C">
            <w:pPr>
              <w:pStyle w:val="EmptyCellLayoutStyle"/>
              <w:spacing w:after="0" w:line="240" w:lineRule="auto"/>
            </w:pPr>
          </w:p>
        </w:tc>
        <w:tc>
          <w:tcPr>
            <w:tcW w:w="2505" w:type="dxa"/>
          </w:tcPr>
          <w:p w14:paraId="63F1C70D" w14:textId="77777777" w:rsidR="00E7109C" w:rsidRDefault="00E7109C">
            <w:pPr>
              <w:pStyle w:val="EmptyCellLayoutStyle"/>
              <w:spacing w:after="0" w:line="240" w:lineRule="auto"/>
            </w:pPr>
          </w:p>
        </w:tc>
        <w:tc>
          <w:tcPr>
            <w:tcW w:w="6120" w:type="dxa"/>
          </w:tcPr>
          <w:p w14:paraId="4D6E1B15" w14:textId="77777777" w:rsidR="00E7109C" w:rsidRDefault="00E7109C">
            <w:pPr>
              <w:pStyle w:val="EmptyCellLayoutStyle"/>
              <w:spacing w:after="0" w:line="240" w:lineRule="auto"/>
            </w:pPr>
          </w:p>
        </w:tc>
        <w:tc>
          <w:tcPr>
            <w:tcW w:w="2534" w:type="dxa"/>
          </w:tcPr>
          <w:p w14:paraId="1411DAE9" w14:textId="77777777" w:rsidR="00E7109C" w:rsidRDefault="00E7109C">
            <w:pPr>
              <w:pStyle w:val="EmptyCellLayoutStyle"/>
              <w:spacing w:after="0" w:line="240" w:lineRule="auto"/>
            </w:pPr>
          </w:p>
        </w:tc>
        <w:tc>
          <w:tcPr>
            <w:tcW w:w="179" w:type="dxa"/>
          </w:tcPr>
          <w:p w14:paraId="0C07CDCD" w14:textId="77777777" w:rsidR="00E7109C" w:rsidRDefault="00E7109C">
            <w:pPr>
              <w:pStyle w:val="EmptyCellLayoutStyle"/>
              <w:spacing w:after="0" w:line="240" w:lineRule="auto"/>
            </w:pPr>
          </w:p>
        </w:tc>
      </w:tr>
      <w:tr w:rsidR="00675C53" w14:paraId="57666321" w14:textId="77777777" w:rsidTr="00675C53">
        <w:tc>
          <w:tcPr>
            <w:tcW w:w="179" w:type="dxa"/>
          </w:tcPr>
          <w:p w14:paraId="1438059B" w14:textId="77777777" w:rsidR="00E7109C" w:rsidRDefault="00E710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75C53" w14:paraId="13F06B7E" w14:textId="77777777" w:rsidTr="00675C5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09C" w14:paraId="45579C91" w14:textId="77777777">
                    <w:trPr>
                      <w:trHeight w:val="192"/>
                    </w:trPr>
                    <w:tc>
                      <w:tcPr>
                        <w:tcW w:w="11160" w:type="dxa"/>
                        <w:tcBorders>
                          <w:top w:val="nil"/>
                          <w:left w:val="nil"/>
                          <w:bottom w:val="nil"/>
                          <w:right w:val="nil"/>
                        </w:tcBorders>
                        <w:tcMar>
                          <w:top w:w="39" w:type="dxa"/>
                          <w:left w:w="39" w:type="dxa"/>
                          <w:bottom w:w="39" w:type="dxa"/>
                          <w:right w:w="39" w:type="dxa"/>
                        </w:tcMar>
                      </w:tcPr>
                      <w:p w14:paraId="443BCDEB" w14:textId="77777777" w:rsidR="00E7109C" w:rsidRDefault="0061220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D1E4B9B" w14:textId="77777777" w:rsidR="00E7109C" w:rsidRDefault="00E7109C">
                  <w:pPr>
                    <w:spacing w:after="0" w:line="240" w:lineRule="auto"/>
                  </w:pPr>
                </w:p>
              </w:tc>
            </w:tr>
            <w:tr w:rsidR="00E7109C" w14:paraId="78100F66" w14:textId="77777777">
              <w:trPr>
                <w:trHeight w:val="80"/>
              </w:trPr>
              <w:tc>
                <w:tcPr>
                  <w:tcW w:w="900" w:type="dxa"/>
                  <w:tcBorders>
                    <w:left w:val="single" w:sz="15" w:space="0" w:color="000000"/>
                  </w:tcBorders>
                </w:tcPr>
                <w:p w14:paraId="0958820A" w14:textId="77777777" w:rsidR="00E7109C" w:rsidRDefault="00E7109C">
                  <w:pPr>
                    <w:pStyle w:val="EmptyCellLayoutStyle"/>
                    <w:spacing w:after="0" w:line="240" w:lineRule="auto"/>
                  </w:pPr>
                </w:p>
              </w:tc>
              <w:tc>
                <w:tcPr>
                  <w:tcW w:w="359" w:type="dxa"/>
                </w:tcPr>
                <w:p w14:paraId="23817521" w14:textId="77777777" w:rsidR="00E7109C" w:rsidRDefault="00E7109C">
                  <w:pPr>
                    <w:pStyle w:val="EmptyCellLayoutStyle"/>
                    <w:spacing w:after="0" w:line="240" w:lineRule="auto"/>
                  </w:pPr>
                </w:p>
              </w:tc>
              <w:tc>
                <w:tcPr>
                  <w:tcW w:w="180" w:type="dxa"/>
                </w:tcPr>
                <w:p w14:paraId="38772F02" w14:textId="77777777" w:rsidR="00E7109C" w:rsidRDefault="00E7109C">
                  <w:pPr>
                    <w:pStyle w:val="EmptyCellLayoutStyle"/>
                    <w:spacing w:after="0" w:line="240" w:lineRule="auto"/>
                  </w:pPr>
                </w:p>
              </w:tc>
              <w:tc>
                <w:tcPr>
                  <w:tcW w:w="3240" w:type="dxa"/>
                </w:tcPr>
                <w:p w14:paraId="4F532629" w14:textId="77777777" w:rsidR="00E7109C" w:rsidRDefault="00E7109C">
                  <w:pPr>
                    <w:pStyle w:val="EmptyCellLayoutStyle"/>
                    <w:spacing w:after="0" w:line="240" w:lineRule="auto"/>
                  </w:pPr>
                </w:p>
              </w:tc>
              <w:tc>
                <w:tcPr>
                  <w:tcW w:w="2160" w:type="dxa"/>
                </w:tcPr>
                <w:p w14:paraId="43EBC2D8" w14:textId="77777777" w:rsidR="00E7109C" w:rsidRDefault="00E7109C">
                  <w:pPr>
                    <w:pStyle w:val="EmptyCellLayoutStyle"/>
                    <w:spacing w:after="0" w:line="240" w:lineRule="auto"/>
                  </w:pPr>
                </w:p>
              </w:tc>
              <w:tc>
                <w:tcPr>
                  <w:tcW w:w="359" w:type="dxa"/>
                </w:tcPr>
                <w:p w14:paraId="469EAB0A" w14:textId="77777777" w:rsidR="00E7109C" w:rsidRDefault="00E7109C">
                  <w:pPr>
                    <w:pStyle w:val="EmptyCellLayoutStyle"/>
                    <w:spacing w:after="0" w:line="240" w:lineRule="auto"/>
                  </w:pPr>
                </w:p>
              </w:tc>
              <w:tc>
                <w:tcPr>
                  <w:tcW w:w="180" w:type="dxa"/>
                </w:tcPr>
                <w:p w14:paraId="50147EEA" w14:textId="77777777" w:rsidR="00E7109C" w:rsidRDefault="00E7109C">
                  <w:pPr>
                    <w:pStyle w:val="EmptyCellLayoutStyle"/>
                    <w:spacing w:after="0" w:line="240" w:lineRule="auto"/>
                  </w:pPr>
                </w:p>
              </w:tc>
              <w:tc>
                <w:tcPr>
                  <w:tcW w:w="3240" w:type="dxa"/>
                </w:tcPr>
                <w:p w14:paraId="3D55C082" w14:textId="77777777" w:rsidR="00E7109C" w:rsidRDefault="00E7109C">
                  <w:pPr>
                    <w:pStyle w:val="EmptyCellLayoutStyle"/>
                    <w:spacing w:after="0" w:line="240" w:lineRule="auto"/>
                  </w:pPr>
                </w:p>
              </w:tc>
              <w:tc>
                <w:tcPr>
                  <w:tcW w:w="539" w:type="dxa"/>
                  <w:tcBorders>
                    <w:right w:val="single" w:sz="15" w:space="0" w:color="000000"/>
                  </w:tcBorders>
                </w:tcPr>
                <w:p w14:paraId="1DC70B7A" w14:textId="77777777" w:rsidR="00E7109C" w:rsidRDefault="00E7109C">
                  <w:pPr>
                    <w:pStyle w:val="EmptyCellLayoutStyle"/>
                    <w:spacing w:after="0" w:line="240" w:lineRule="auto"/>
                  </w:pPr>
                </w:p>
              </w:tc>
            </w:tr>
            <w:tr w:rsidR="00E7109C" w14:paraId="06F6079B" w14:textId="77777777">
              <w:trPr>
                <w:trHeight w:val="269"/>
              </w:trPr>
              <w:tc>
                <w:tcPr>
                  <w:tcW w:w="900" w:type="dxa"/>
                  <w:tcBorders>
                    <w:left w:val="single" w:sz="15" w:space="0" w:color="000000"/>
                  </w:tcBorders>
                </w:tcPr>
                <w:p w14:paraId="1B2BB238"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7B8D8936" w14:textId="77777777">
                    <w:trPr>
                      <w:trHeight w:val="212"/>
                    </w:trPr>
                    <w:tc>
                      <w:tcPr>
                        <w:tcW w:w="360" w:type="dxa"/>
                        <w:tcBorders>
                          <w:top w:val="nil"/>
                          <w:left w:val="nil"/>
                          <w:bottom w:val="nil"/>
                          <w:right w:val="nil"/>
                        </w:tcBorders>
                        <w:tcMar>
                          <w:top w:w="39" w:type="dxa"/>
                          <w:left w:w="39" w:type="dxa"/>
                          <w:bottom w:w="39" w:type="dxa"/>
                          <w:right w:w="39" w:type="dxa"/>
                        </w:tcMar>
                      </w:tcPr>
                      <w:p w14:paraId="7660D30D" w14:textId="77777777" w:rsidR="00E7109C" w:rsidRDefault="00612203">
                        <w:pPr>
                          <w:spacing w:after="0" w:line="240" w:lineRule="auto"/>
                        </w:pPr>
                        <w:r>
                          <w:rPr>
                            <w:rFonts w:ascii="Arial" w:eastAsia="Arial" w:hAnsi="Arial"/>
                            <w:color w:val="000000"/>
                          </w:rPr>
                          <w:t>N</w:t>
                        </w:r>
                      </w:p>
                    </w:tc>
                  </w:tr>
                </w:tbl>
                <w:p w14:paraId="7FD5E79B" w14:textId="77777777" w:rsidR="00E7109C" w:rsidRDefault="00E7109C">
                  <w:pPr>
                    <w:spacing w:after="0" w:line="240" w:lineRule="auto"/>
                  </w:pPr>
                </w:p>
              </w:tc>
              <w:tc>
                <w:tcPr>
                  <w:tcW w:w="180" w:type="dxa"/>
                </w:tcPr>
                <w:p w14:paraId="4C23236A"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09C" w14:paraId="0C2B02AA" w14:textId="77777777">
                    <w:trPr>
                      <w:trHeight w:val="192"/>
                    </w:trPr>
                    <w:tc>
                      <w:tcPr>
                        <w:tcW w:w="3240" w:type="dxa"/>
                        <w:tcBorders>
                          <w:top w:val="nil"/>
                          <w:left w:val="nil"/>
                          <w:bottom w:val="nil"/>
                          <w:right w:val="nil"/>
                        </w:tcBorders>
                        <w:tcMar>
                          <w:top w:w="39" w:type="dxa"/>
                          <w:left w:w="39" w:type="dxa"/>
                          <w:bottom w:w="39" w:type="dxa"/>
                          <w:right w:w="39" w:type="dxa"/>
                        </w:tcMar>
                      </w:tcPr>
                      <w:p w14:paraId="7B1267F4" w14:textId="77777777" w:rsidR="00E7109C" w:rsidRDefault="00612203">
                        <w:pPr>
                          <w:spacing w:after="0" w:line="240" w:lineRule="auto"/>
                        </w:pPr>
                        <w:r>
                          <w:rPr>
                            <w:rFonts w:ascii="Arial" w:eastAsia="Arial" w:hAnsi="Arial"/>
                            <w:color w:val="000000"/>
                            <w:sz w:val="16"/>
                          </w:rPr>
                          <w:t>Complete and sign service ratings.</w:t>
                        </w:r>
                      </w:p>
                    </w:tc>
                  </w:tr>
                </w:tbl>
                <w:p w14:paraId="6911F385" w14:textId="77777777" w:rsidR="00E7109C" w:rsidRDefault="00E7109C">
                  <w:pPr>
                    <w:spacing w:after="0" w:line="240" w:lineRule="auto"/>
                  </w:pPr>
                </w:p>
              </w:tc>
              <w:tc>
                <w:tcPr>
                  <w:tcW w:w="2160" w:type="dxa"/>
                </w:tcPr>
                <w:p w14:paraId="70B82542"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63850119" w14:textId="77777777">
                    <w:trPr>
                      <w:trHeight w:val="212"/>
                    </w:trPr>
                    <w:tc>
                      <w:tcPr>
                        <w:tcW w:w="360" w:type="dxa"/>
                        <w:tcBorders>
                          <w:top w:val="nil"/>
                          <w:left w:val="nil"/>
                          <w:bottom w:val="nil"/>
                          <w:right w:val="nil"/>
                        </w:tcBorders>
                        <w:tcMar>
                          <w:top w:w="39" w:type="dxa"/>
                          <w:left w:w="39" w:type="dxa"/>
                          <w:bottom w:w="39" w:type="dxa"/>
                          <w:right w:w="39" w:type="dxa"/>
                        </w:tcMar>
                      </w:tcPr>
                      <w:p w14:paraId="637A3D0D" w14:textId="77777777" w:rsidR="00E7109C" w:rsidRDefault="00612203">
                        <w:pPr>
                          <w:spacing w:after="0" w:line="240" w:lineRule="auto"/>
                        </w:pPr>
                        <w:r>
                          <w:rPr>
                            <w:rFonts w:ascii="Arial" w:eastAsia="Arial" w:hAnsi="Arial"/>
                            <w:color w:val="000000"/>
                          </w:rPr>
                          <w:t>N</w:t>
                        </w:r>
                      </w:p>
                    </w:tc>
                  </w:tr>
                </w:tbl>
                <w:p w14:paraId="00881313" w14:textId="77777777" w:rsidR="00E7109C" w:rsidRDefault="00E7109C">
                  <w:pPr>
                    <w:spacing w:after="0" w:line="240" w:lineRule="auto"/>
                  </w:pPr>
                </w:p>
              </w:tc>
              <w:tc>
                <w:tcPr>
                  <w:tcW w:w="180" w:type="dxa"/>
                </w:tcPr>
                <w:p w14:paraId="7F505E18"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09C" w14:paraId="556F53A0" w14:textId="77777777">
                    <w:trPr>
                      <w:trHeight w:val="192"/>
                    </w:trPr>
                    <w:tc>
                      <w:tcPr>
                        <w:tcW w:w="3240" w:type="dxa"/>
                        <w:tcBorders>
                          <w:top w:val="nil"/>
                          <w:left w:val="nil"/>
                          <w:bottom w:val="nil"/>
                          <w:right w:val="nil"/>
                        </w:tcBorders>
                        <w:tcMar>
                          <w:top w:w="39" w:type="dxa"/>
                          <w:left w:w="39" w:type="dxa"/>
                          <w:bottom w:w="39" w:type="dxa"/>
                          <w:right w:w="39" w:type="dxa"/>
                        </w:tcMar>
                      </w:tcPr>
                      <w:p w14:paraId="4936C6A4" w14:textId="77777777" w:rsidR="00E7109C" w:rsidRDefault="00612203">
                        <w:pPr>
                          <w:spacing w:after="0" w:line="240" w:lineRule="auto"/>
                        </w:pPr>
                        <w:r>
                          <w:rPr>
                            <w:rFonts w:ascii="Arial" w:eastAsia="Arial" w:hAnsi="Arial"/>
                            <w:color w:val="000000"/>
                            <w:sz w:val="16"/>
                          </w:rPr>
                          <w:t>Assign work.</w:t>
                        </w:r>
                      </w:p>
                    </w:tc>
                  </w:tr>
                </w:tbl>
                <w:p w14:paraId="2AE7F6FF" w14:textId="77777777" w:rsidR="00E7109C" w:rsidRDefault="00E7109C">
                  <w:pPr>
                    <w:spacing w:after="0" w:line="240" w:lineRule="auto"/>
                  </w:pPr>
                </w:p>
              </w:tc>
              <w:tc>
                <w:tcPr>
                  <w:tcW w:w="539" w:type="dxa"/>
                  <w:tcBorders>
                    <w:right w:val="single" w:sz="15" w:space="0" w:color="000000"/>
                  </w:tcBorders>
                </w:tcPr>
                <w:p w14:paraId="1FFB4E42" w14:textId="77777777" w:rsidR="00E7109C" w:rsidRDefault="00E7109C">
                  <w:pPr>
                    <w:pStyle w:val="EmptyCellLayoutStyle"/>
                    <w:spacing w:after="0" w:line="240" w:lineRule="auto"/>
                  </w:pPr>
                </w:p>
              </w:tc>
            </w:tr>
            <w:tr w:rsidR="00E7109C" w14:paraId="086582B5" w14:textId="77777777">
              <w:trPr>
                <w:trHeight w:val="20"/>
              </w:trPr>
              <w:tc>
                <w:tcPr>
                  <w:tcW w:w="900" w:type="dxa"/>
                  <w:tcBorders>
                    <w:left w:val="single" w:sz="15" w:space="0" w:color="000000"/>
                  </w:tcBorders>
                </w:tcPr>
                <w:p w14:paraId="278E7FAE" w14:textId="77777777" w:rsidR="00E7109C" w:rsidRDefault="00E7109C">
                  <w:pPr>
                    <w:pStyle w:val="EmptyCellLayoutStyle"/>
                    <w:spacing w:after="0" w:line="240" w:lineRule="auto"/>
                  </w:pPr>
                </w:p>
              </w:tc>
              <w:tc>
                <w:tcPr>
                  <w:tcW w:w="359" w:type="dxa"/>
                  <w:vMerge/>
                </w:tcPr>
                <w:p w14:paraId="20C4FCCC" w14:textId="77777777" w:rsidR="00E7109C" w:rsidRDefault="00E7109C">
                  <w:pPr>
                    <w:pStyle w:val="EmptyCellLayoutStyle"/>
                    <w:spacing w:after="0" w:line="240" w:lineRule="auto"/>
                  </w:pPr>
                </w:p>
              </w:tc>
              <w:tc>
                <w:tcPr>
                  <w:tcW w:w="180" w:type="dxa"/>
                </w:tcPr>
                <w:p w14:paraId="4022D5A2" w14:textId="77777777" w:rsidR="00E7109C" w:rsidRDefault="00E7109C">
                  <w:pPr>
                    <w:pStyle w:val="EmptyCellLayoutStyle"/>
                    <w:spacing w:after="0" w:line="240" w:lineRule="auto"/>
                  </w:pPr>
                </w:p>
              </w:tc>
              <w:tc>
                <w:tcPr>
                  <w:tcW w:w="3240" w:type="dxa"/>
                </w:tcPr>
                <w:p w14:paraId="136A722F" w14:textId="77777777" w:rsidR="00E7109C" w:rsidRDefault="00E7109C">
                  <w:pPr>
                    <w:pStyle w:val="EmptyCellLayoutStyle"/>
                    <w:spacing w:after="0" w:line="240" w:lineRule="auto"/>
                  </w:pPr>
                </w:p>
              </w:tc>
              <w:tc>
                <w:tcPr>
                  <w:tcW w:w="2160" w:type="dxa"/>
                </w:tcPr>
                <w:p w14:paraId="75AB2FBD" w14:textId="77777777" w:rsidR="00E7109C" w:rsidRDefault="00E7109C">
                  <w:pPr>
                    <w:pStyle w:val="EmptyCellLayoutStyle"/>
                    <w:spacing w:after="0" w:line="240" w:lineRule="auto"/>
                  </w:pPr>
                </w:p>
              </w:tc>
              <w:tc>
                <w:tcPr>
                  <w:tcW w:w="359" w:type="dxa"/>
                  <w:vMerge/>
                </w:tcPr>
                <w:p w14:paraId="43536E7B" w14:textId="77777777" w:rsidR="00E7109C" w:rsidRDefault="00E7109C">
                  <w:pPr>
                    <w:pStyle w:val="EmptyCellLayoutStyle"/>
                    <w:spacing w:after="0" w:line="240" w:lineRule="auto"/>
                  </w:pPr>
                </w:p>
              </w:tc>
              <w:tc>
                <w:tcPr>
                  <w:tcW w:w="180" w:type="dxa"/>
                </w:tcPr>
                <w:p w14:paraId="72C2323B" w14:textId="77777777" w:rsidR="00E7109C" w:rsidRDefault="00E7109C">
                  <w:pPr>
                    <w:pStyle w:val="EmptyCellLayoutStyle"/>
                    <w:spacing w:after="0" w:line="240" w:lineRule="auto"/>
                  </w:pPr>
                </w:p>
              </w:tc>
              <w:tc>
                <w:tcPr>
                  <w:tcW w:w="3240" w:type="dxa"/>
                </w:tcPr>
                <w:p w14:paraId="1F0E0190" w14:textId="77777777" w:rsidR="00E7109C" w:rsidRDefault="00E7109C">
                  <w:pPr>
                    <w:pStyle w:val="EmptyCellLayoutStyle"/>
                    <w:spacing w:after="0" w:line="240" w:lineRule="auto"/>
                  </w:pPr>
                </w:p>
              </w:tc>
              <w:tc>
                <w:tcPr>
                  <w:tcW w:w="539" w:type="dxa"/>
                  <w:tcBorders>
                    <w:right w:val="single" w:sz="15" w:space="0" w:color="000000"/>
                  </w:tcBorders>
                </w:tcPr>
                <w:p w14:paraId="775EBC2A" w14:textId="77777777" w:rsidR="00E7109C" w:rsidRDefault="00E7109C">
                  <w:pPr>
                    <w:pStyle w:val="EmptyCellLayoutStyle"/>
                    <w:spacing w:after="0" w:line="240" w:lineRule="auto"/>
                  </w:pPr>
                </w:p>
              </w:tc>
            </w:tr>
            <w:tr w:rsidR="00E7109C" w14:paraId="5D6076A3" w14:textId="77777777">
              <w:trPr>
                <w:trHeight w:val="69"/>
              </w:trPr>
              <w:tc>
                <w:tcPr>
                  <w:tcW w:w="900" w:type="dxa"/>
                  <w:tcBorders>
                    <w:left w:val="single" w:sz="15" w:space="0" w:color="000000"/>
                  </w:tcBorders>
                </w:tcPr>
                <w:p w14:paraId="39541F83" w14:textId="77777777" w:rsidR="00E7109C" w:rsidRDefault="00E7109C">
                  <w:pPr>
                    <w:pStyle w:val="EmptyCellLayoutStyle"/>
                    <w:spacing w:after="0" w:line="240" w:lineRule="auto"/>
                  </w:pPr>
                </w:p>
              </w:tc>
              <w:tc>
                <w:tcPr>
                  <w:tcW w:w="359" w:type="dxa"/>
                </w:tcPr>
                <w:p w14:paraId="6B49C28C" w14:textId="77777777" w:rsidR="00E7109C" w:rsidRDefault="00E7109C">
                  <w:pPr>
                    <w:pStyle w:val="EmptyCellLayoutStyle"/>
                    <w:spacing w:after="0" w:line="240" w:lineRule="auto"/>
                  </w:pPr>
                </w:p>
              </w:tc>
              <w:tc>
                <w:tcPr>
                  <w:tcW w:w="180" w:type="dxa"/>
                </w:tcPr>
                <w:p w14:paraId="07B96C86" w14:textId="77777777" w:rsidR="00E7109C" w:rsidRDefault="00E7109C">
                  <w:pPr>
                    <w:pStyle w:val="EmptyCellLayoutStyle"/>
                    <w:spacing w:after="0" w:line="240" w:lineRule="auto"/>
                  </w:pPr>
                </w:p>
              </w:tc>
              <w:tc>
                <w:tcPr>
                  <w:tcW w:w="3240" w:type="dxa"/>
                </w:tcPr>
                <w:p w14:paraId="6F85074D" w14:textId="77777777" w:rsidR="00E7109C" w:rsidRDefault="00E7109C">
                  <w:pPr>
                    <w:pStyle w:val="EmptyCellLayoutStyle"/>
                    <w:spacing w:after="0" w:line="240" w:lineRule="auto"/>
                  </w:pPr>
                </w:p>
              </w:tc>
              <w:tc>
                <w:tcPr>
                  <w:tcW w:w="2160" w:type="dxa"/>
                </w:tcPr>
                <w:p w14:paraId="5D75FEC5" w14:textId="77777777" w:rsidR="00E7109C" w:rsidRDefault="00E7109C">
                  <w:pPr>
                    <w:pStyle w:val="EmptyCellLayoutStyle"/>
                    <w:spacing w:after="0" w:line="240" w:lineRule="auto"/>
                  </w:pPr>
                </w:p>
              </w:tc>
              <w:tc>
                <w:tcPr>
                  <w:tcW w:w="359" w:type="dxa"/>
                </w:tcPr>
                <w:p w14:paraId="12BBB7B1" w14:textId="77777777" w:rsidR="00E7109C" w:rsidRDefault="00E7109C">
                  <w:pPr>
                    <w:pStyle w:val="EmptyCellLayoutStyle"/>
                    <w:spacing w:after="0" w:line="240" w:lineRule="auto"/>
                  </w:pPr>
                </w:p>
              </w:tc>
              <w:tc>
                <w:tcPr>
                  <w:tcW w:w="180" w:type="dxa"/>
                </w:tcPr>
                <w:p w14:paraId="4682B8E6" w14:textId="77777777" w:rsidR="00E7109C" w:rsidRDefault="00E7109C">
                  <w:pPr>
                    <w:pStyle w:val="EmptyCellLayoutStyle"/>
                    <w:spacing w:after="0" w:line="240" w:lineRule="auto"/>
                  </w:pPr>
                </w:p>
              </w:tc>
              <w:tc>
                <w:tcPr>
                  <w:tcW w:w="3240" w:type="dxa"/>
                </w:tcPr>
                <w:p w14:paraId="1FFC20DB" w14:textId="77777777" w:rsidR="00E7109C" w:rsidRDefault="00E7109C">
                  <w:pPr>
                    <w:pStyle w:val="EmptyCellLayoutStyle"/>
                    <w:spacing w:after="0" w:line="240" w:lineRule="auto"/>
                  </w:pPr>
                </w:p>
              </w:tc>
              <w:tc>
                <w:tcPr>
                  <w:tcW w:w="539" w:type="dxa"/>
                  <w:tcBorders>
                    <w:right w:val="single" w:sz="15" w:space="0" w:color="000000"/>
                  </w:tcBorders>
                </w:tcPr>
                <w:p w14:paraId="2685281C" w14:textId="77777777" w:rsidR="00E7109C" w:rsidRDefault="00E7109C">
                  <w:pPr>
                    <w:pStyle w:val="EmptyCellLayoutStyle"/>
                    <w:spacing w:after="0" w:line="240" w:lineRule="auto"/>
                  </w:pPr>
                </w:p>
              </w:tc>
            </w:tr>
            <w:tr w:rsidR="00E7109C" w14:paraId="53443D53" w14:textId="77777777">
              <w:trPr>
                <w:trHeight w:val="270"/>
              </w:trPr>
              <w:tc>
                <w:tcPr>
                  <w:tcW w:w="900" w:type="dxa"/>
                  <w:tcBorders>
                    <w:left w:val="single" w:sz="15" w:space="0" w:color="000000"/>
                  </w:tcBorders>
                </w:tcPr>
                <w:p w14:paraId="58B43B75"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3250A82D" w14:textId="77777777">
                    <w:trPr>
                      <w:trHeight w:val="212"/>
                    </w:trPr>
                    <w:tc>
                      <w:tcPr>
                        <w:tcW w:w="360" w:type="dxa"/>
                        <w:tcBorders>
                          <w:top w:val="nil"/>
                          <w:left w:val="nil"/>
                          <w:bottom w:val="nil"/>
                          <w:right w:val="nil"/>
                        </w:tcBorders>
                        <w:tcMar>
                          <w:top w:w="39" w:type="dxa"/>
                          <w:left w:w="39" w:type="dxa"/>
                          <w:bottom w:w="39" w:type="dxa"/>
                          <w:right w:w="39" w:type="dxa"/>
                        </w:tcMar>
                      </w:tcPr>
                      <w:p w14:paraId="1559D518" w14:textId="77777777" w:rsidR="00E7109C" w:rsidRDefault="00612203">
                        <w:pPr>
                          <w:spacing w:after="0" w:line="240" w:lineRule="auto"/>
                        </w:pPr>
                        <w:r>
                          <w:rPr>
                            <w:rFonts w:ascii="Arial" w:eastAsia="Arial" w:hAnsi="Arial"/>
                            <w:color w:val="000000"/>
                          </w:rPr>
                          <w:t>N</w:t>
                        </w:r>
                      </w:p>
                    </w:tc>
                  </w:tr>
                </w:tbl>
                <w:p w14:paraId="5B509180" w14:textId="77777777" w:rsidR="00E7109C" w:rsidRDefault="00E7109C">
                  <w:pPr>
                    <w:spacing w:after="0" w:line="240" w:lineRule="auto"/>
                  </w:pPr>
                </w:p>
              </w:tc>
              <w:tc>
                <w:tcPr>
                  <w:tcW w:w="180" w:type="dxa"/>
                </w:tcPr>
                <w:p w14:paraId="3CEABC75"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09C" w14:paraId="5D0874CB" w14:textId="77777777">
                    <w:trPr>
                      <w:trHeight w:val="192"/>
                    </w:trPr>
                    <w:tc>
                      <w:tcPr>
                        <w:tcW w:w="3240" w:type="dxa"/>
                        <w:tcBorders>
                          <w:top w:val="nil"/>
                          <w:left w:val="nil"/>
                          <w:bottom w:val="nil"/>
                          <w:right w:val="nil"/>
                        </w:tcBorders>
                        <w:tcMar>
                          <w:top w:w="39" w:type="dxa"/>
                          <w:left w:w="39" w:type="dxa"/>
                          <w:bottom w:w="39" w:type="dxa"/>
                          <w:right w:w="39" w:type="dxa"/>
                        </w:tcMar>
                      </w:tcPr>
                      <w:p w14:paraId="144CAFFF" w14:textId="77777777" w:rsidR="00E7109C" w:rsidRDefault="00612203">
                        <w:pPr>
                          <w:spacing w:after="0" w:line="240" w:lineRule="auto"/>
                        </w:pPr>
                        <w:r>
                          <w:rPr>
                            <w:rFonts w:ascii="Arial" w:eastAsia="Arial" w:hAnsi="Arial"/>
                            <w:color w:val="000000"/>
                            <w:sz w:val="16"/>
                          </w:rPr>
                          <w:t>Provide formal written counseling.</w:t>
                        </w:r>
                      </w:p>
                    </w:tc>
                  </w:tr>
                </w:tbl>
                <w:p w14:paraId="28758190" w14:textId="77777777" w:rsidR="00E7109C" w:rsidRDefault="00E7109C">
                  <w:pPr>
                    <w:spacing w:after="0" w:line="240" w:lineRule="auto"/>
                  </w:pPr>
                </w:p>
              </w:tc>
              <w:tc>
                <w:tcPr>
                  <w:tcW w:w="2160" w:type="dxa"/>
                </w:tcPr>
                <w:p w14:paraId="3EF847C8"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08FBBC6B" w14:textId="77777777">
                    <w:trPr>
                      <w:trHeight w:val="212"/>
                    </w:trPr>
                    <w:tc>
                      <w:tcPr>
                        <w:tcW w:w="360" w:type="dxa"/>
                        <w:tcBorders>
                          <w:top w:val="nil"/>
                          <w:left w:val="nil"/>
                          <w:bottom w:val="nil"/>
                          <w:right w:val="nil"/>
                        </w:tcBorders>
                        <w:tcMar>
                          <w:top w:w="39" w:type="dxa"/>
                          <w:left w:w="39" w:type="dxa"/>
                          <w:bottom w:w="39" w:type="dxa"/>
                          <w:right w:w="39" w:type="dxa"/>
                        </w:tcMar>
                      </w:tcPr>
                      <w:p w14:paraId="55E68EA9" w14:textId="77777777" w:rsidR="00E7109C" w:rsidRDefault="00612203">
                        <w:pPr>
                          <w:spacing w:after="0" w:line="240" w:lineRule="auto"/>
                        </w:pPr>
                        <w:r>
                          <w:rPr>
                            <w:rFonts w:ascii="Arial" w:eastAsia="Arial" w:hAnsi="Arial"/>
                            <w:color w:val="000000"/>
                          </w:rPr>
                          <w:t>N</w:t>
                        </w:r>
                      </w:p>
                    </w:tc>
                  </w:tr>
                </w:tbl>
                <w:p w14:paraId="3C78123D" w14:textId="77777777" w:rsidR="00E7109C" w:rsidRDefault="00E7109C">
                  <w:pPr>
                    <w:spacing w:after="0" w:line="240" w:lineRule="auto"/>
                  </w:pPr>
                </w:p>
              </w:tc>
              <w:tc>
                <w:tcPr>
                  <w:tcW w:w="180" w:type="dxa"/>
                </w:tcPr>
                <w:p w14:paraId="65607EEE"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09C" w14:paraId="0BBF481B" w14:textId="77777777">
                    <w:trPr>
                      <w:trHeight w:val="192"/>
                    </w:trPr>
                    <w:tc>
                      <w:tcPr>
                        <w:tcW w:w="3240" w:type="dxa"/>
                        <w:tcBorders>
                          <w:top w:val="nil"/>
                          <w:left w:val="nil"/>
                          <w:bottom w:val="nil"/>
                          <w:right w:val="nil"/>
                        </w:tcBorders>
                        <w:tcMar>
                          <w:top w:w="39" w:type="dxa"/>
                          <w:left w:w="39" w:type="dxa"/>
                          <w:bottom w:w="39" w:type="dxa"/>
                          <w:right w:w="39" w:type="dxa"/>
                        </w:tcMar>
                      </w:tcPr>
                      <w:p w14:paraId="41F26952" w14:textId="77777777" w:rsidR="00E7109C" w:rsidRDefault="0061220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43DFB11" w14:textId="77777777" w:rsidR="00E7109C" w:rsidRDefault="00E7109C">
                  <w:pPr>
                    <w:spacing w:after="0" w:line="240" w:lineRule="auto"/>
                  </w:pPr>
                </w:p>
              </w:tc>
              <w:tc>
                <w:tcPr>
                  <w:tcW w:w="539" w:type="dxa"/>
                  <w:tcBorders>
                    <w:right w:val="single" w:sz="15" w:space="0" w:color="000000"/>
                  </w:tcBorders>
                </w:tcPr>
                <w:p w14:paraId="18D58B0D" w14:textId="77777777" w:rsidR="00E7109C" w:rsidRDefault="00E7109C">
                  <w:pPr>
                    <w:pStyle w:val="EmptyCellLayoutStyle"/>
                    <w:spacing w:after="0" w:line="240" w:lineRule="auto"/>
                  </w:pPr>
                </w:p>
              </w:tc>
            </w:tr>
            <w:tr w:rsidR="00E7109C" w14:paraId="52EB36AE" w14:textId="77777777">
              <w:trPr>
                <w:trHeight w:val="20"/>
              </w:trPr>
              <w:tc>
                <w:tcPr>
                  <w:tcW w:w="900" w:type="dxa"/>
                  <w:tcBorders>
                    <w:left w:val="single" w:sz="15" w:space="0" w:color="000000"/>
                  </w:tcBorders>
                </w:tcPr>
                <w:p w14:paraId="7BF17D8E" w14:textId="77777777" w:rsidR="00E7109C" w:rsidRDefault="00E7109C">
                  <w:pPr>
                    <w:pStyle w:val="EmptyCellLayoutStyle"/>
                    <w:spacing w:after="0" w:line="240" w:lineRule="auto"/>
                  </w:pPr>
                </w:p>
              </w:tc>
              <w:tc>
                <w:tcPr>
                  <w:tcW w:w="359" w:type="dxa"/>
                  <w:vMerge/>
                </w:tcPr>
                <w:p w14:paraId="7A6A99B5" w14:textId="77777777" w:rsidR="00E7109C" w:rsidRDefault="00E7109C">
                  <w:pPr>
                    <w:pStyle w:val="EmptyCellLayoutStyle"/>
                    <w:spacing w:after="0" w:line="240" w:lineRule="auto"/>
                  </w:pPr>
                </w:p>
              </w:tc>
              <w:tc>
                <w:tcPr>
                  <w:tcW w:w="180" w:type="dxa"/>
                </w:tcPr>
                <w:p w14:paraId="6697AEF6" w14:textId="77777777" w:rsidR="00E7109C" w:rsidRDefault="00E7109C">
                  <w:pPr>
                    <w:pStyle w:val="EmptyCellLayoutStyle"/>
                    <w:spacing w:after="0" w:line="240" w:lineRule="auto"/>
                  </w:pPr>
                </w:p>
              </w:tc>
              <w:tc>
                <w:tcPr>
                  <w:tcW w:w="3240" w:type="dxa"/>
                </w:tcPr>
                <w:p w14:paraId="641FF718" w14:textId="77777777" w:rsidR="00E7109C" w:rsidRDefault="00E7109C">
                  <w:pPr>
                    <w:pStyle w:val="EmptyCellLayoutStyle"/>
                    <w:spacing w:after="0" w:line="240" w:lineRule="auto"/>
                  </w:pPr>
                </w:p>
              </w:tc>
              <w:tc>
                <w:tcPr>
                  <w:tcW w:w="2160" w:type="dxa"/>
                </w:tcPr>
                <w:p w14:paraId="39574ADB" w14:textId="77777777" w:rsidR="00E7109C" w:rsidRDefault="00E7109C">
                  <w:pPr>
                    <w:pStyle w:val="EmptyCellLayoutStyle"/>
                    <w:spacing w:after="0" w:line="240" w:lineRule="auto"/>
                  </w:pPr>
                </w:p>
              </w:tc>
              <w:tc>
                <w:tcPr>
                  <w:tcW w:w="359" w:type="dxa"/>
                  <w:vMerge/>
                </w:tcPr>
                <w:p w14:paraId="64DF860D" w14:textId="77777777" w:rsidR="00E7109C" w:rsidRDefault="00E7109C">
                  <w:pPr>
                    <w:pStyle w:val="EmptyCellLayoutStyle"/>
                    <w:spacing w:after="0" w:line="240" w:lineRule="auto"/>
                  </w:pPr>
                </w:p>
              </w:tc>
              <w:tc>
                <w:tcPr>
                  <w:tcW w:w="180" w:type="dxa"/>
                </w:tcPr>
                <w:p w14:paraId="6E26A066" w14:textId="77777777" w:rsidR="00E7109C" w:rsidRDefault="00E7109C">
                  <w:pPr>
                    <w:pStyle w:val="EmptyCellLayoutStyle"/>
                    <w:spacing w:after="0" w:line="240" w:lineRule="auto"/>
                  </w:pPr>
                </w:p>
              </w:tc>
              <w:tc>
                <w:tcPr>
                  <w:tcW w:w="3240" w:type="dxa"/>
                </w:tcPr>
                <w:p w14:paraId="5AE456AC" w14:textId="77777777" w:rsidR="00E7109C" w:rsidRDefault="00E7109C">
                  <w:pPr>
                    <w:pStyle w:val="EmptyCellLayoutStyle"/>
                    <w:spacing w:after="0" w:line="240" w:lineRule="auto"/>
                  </w:pPr>
                </w:p>
              </w:tc>
              <w:tc>
                <w:tcPr>
                  <w:tcW w:w="539" w:type="dxa"/>
                  <w:tcBorders>
                    <w:right w:val="single" w:sz="15" w:space="0" w:color="000000"/>
                  </w:tcBorders>
                </w:tcPr>
                <w:p w14:paraId="04DDFACD" w14:textId="77777777" w:rsidR="00E7109C" w:rsidRDefault="00E7109C">
                  <w:pPr>
                    <w:pStyle w:val="EmptyCellLayoutStyle"/>
                    <w:spacing w:after="0" w:line="240" w:lineRule="auto"/>
                  </w:pPr>
                </w:p>
              </w:tc>
            </w:tr>
            <w:tr w:rsidR="00E7109C" w14:paraId="652E0017" w14:textId="77777777">
              <w:trPr>
                <w:trHeight w:val="13"/>
              </w:trPr>
              <w:tc>
                <w:tcPr>
                  <w:tcW w:w="900" w:type="dxa"/>
                  <w:tcBorders>
                    <w:left w:val="single" w:sz="15" w:space="0" w:color="000000"/>
                  </w:tcBorders>
                </w:tcPr>
                <w:p w14:paraId="249D917F" w14:textId="77777777" w:rsidR="00E7109C" w:rsidRDefault="00E7109C">
                  <w:pPr>
                    <w:pStyle w:val="EmptyCellLayoutStyle"/>
                    <w:spacing w:after="0" w:line="240" w:lineRule="auto"/>
                  </w:pPr>
                </w:p>
              </w:tc>
              <w:tc>
                <w:tcPr>
                  <w:tcW w:w="359" w:type="dxa"/>
                </w:tcPr>
                <w:p w14:paraId="4BE37846" w14:textId="77777777" w:rsidR="00E7109C" w:rsidRDefault="00E7109C">
                  <w:pPr>
                    <w:pStyle w:val="EmptyCellLayoutStyle"/>
                    <w:spacing w:after="0" w:line="240" w:lineRule="auto"/>
                  </w:pPr>
                </w:p>
              </w:tc>
              <w:tc>
                <w:tcPr>
                  <w:tcW w:w="180" w:type="dxa"/>
                </w:tcPr>
                <w:p w14:paraId="7089E5AD" w14:textId="77777777" w:rsidR="00E7109C" w:rsidRDefault="00E7109C">
                  <w:pPr>
                    <w:pStyle w:val="EmptyCellLayoutStyle"/>
                    <w:spacing w:after="0" w:line="240" w:lineRule="auto"/>
                  </w:pPr>
                </w:p>
              </w:tc>
              <w:tc>
                <w:tcPr>
                  <w:tcW w:w="3240" w:type="dxa"/>
                </w:tcPr>
                <w:p w14:paraId="753D0C4A" w14:textId="77777777" w:rsidR="00E7109C" w:rsidRDefault="00E7109C">
                  <w:pPr>
                    <w:pStyle w:val="EmptyCellLayoutStyle"/>
                    <w:spacing w:after="0" w:line="240" w:lineRule="auto"/>
                  </w:pPr>
                </w:p>
              </w:tc>
              <w:tc>
                <w:tcPr>
                  <w:tcW w:w="2160" w:type="dxa"/>
                </w:tcPr>
                <w:p w14:paraId="420D6932" w14:textId="77777777" w:rsidR="00E7109C" w:rsidRDefault="00E7109C">
                  <w:pPr>
                    <w:pStyle w:val="EmptyCellLayoutStyle"/>
                    <w:spacing w:after="0" w:line="240" w:lineRule="auto"/>
                  </w:pPr>
                </w:p>
              </w:tc>
              <w:tc>
                <w:tcPr>
                  <w:tcW w:w="359" w:type="dxa"/>
                </w:tcPr>
                <w:p w14:paraId="178975D0" w14:textId="77777777" w:rsidR="00E7109C" w:rsidRDefault="00E7109C">
                  <w:pPr>
                    <w:pStyle w:val="EmptyCellLayoutStyle"/>
                    <w:spacing w:after="0" w:line="240" w:lineRule="auto"/>
                  </w:pPr>
                </w:p>
              </w:tc>
              <w:tc>
                <w:tcPr>
                  <w:tcW w:w="180" w:type="dxa"/>
                </w:tcPr>
                <w:p w14:paraId="0F796D74" w14:textId="77777777" w:rsidR="00E7109C" w:rsidRDefault="00E7109C">
                  <w:pPr>
                    <w:pStyle w:val="EmptyCellLayoutStyle"/>
                    <w:spacing w:after="0" w:line="240" w:lineRule="auto"/>
                  </w:pPr>
                </w:p>
              </w:tc>
              <w:tc>
                <w:tcPr>
                  <w:tcW w:w="3240" w:type="dxa"/>
                </w:tcPr>
                <w:p w14:paraId="4068BA28" w14:textId="77777777" w:rsidR="00E7109C" w:rsidRDefault="00E7109C">
                  <w:pPr>
                    <w:pStyle w:val="EmptyCellLayoutStyle"/>
                    <w:spacing w:after="0" w:line="240" w:lineRule="auto"/>
                  </w:pPr>
                </w:p>
              </w:tc>
              <w:tc>
                <w:tcPr>
                  <w:tcW w:w="539" w:type="dxa"/>
                  <w:tcBorders>
                    <w:right w:val="single" w:sz="15" w:space="0" w:color="000000"/>
                  </w:tcBorders>
                </w:tcPr>
                <w:p w14:paraId="0CBA6128" w14:textId="77777777" w:rsidR="00E7109C" w:rsidRDefault="00E7109C">
                  <w:pPr>
                    <w:pStyle w:val="EmptyCellLayoutStyle"/>
                    <w:spacing w:after="0" w:line="240" w:lineRule="auto"/>
                  </w:pPr>
                </w:p>
              </w:tc>
            </w:tr>
            <w:tr w:rsidR="00E7109C" w14:paraId="0B072D88" w14:textId="77777777">
              <w:trPr>
                <w:trHeight w:val="55"/>
              </w:trPr>
              <w:tc>
                <w:tcPr>
                  <w:tcW w:w="900" w:type="dxa"/>
                  <w:tcBorders>
                    <w:left w:val="single" w:sz="15" w:space="0" w:color="000000"/>
                  </w:tcBorders>
                </w:tcPr>
                <w:p w14:paraId="30C653EA" w14:textId="77777777" w:rsidR="00E7109C" w:rsidRDefault="00E7109C">
                  <w:pPr>
                    <w:pStyle w:val="EmptyCellLayoutStyle"/>
                    <w:spacing w:after="0" w:line="240" w:lineRule="auto"/>
                  </w:pPr>
                </w:p>
              </w:tc>
              <w:tc>
                <w:tcPr>
                  <w:tcW w:w="359" w:type="dxa"/>
                </w:tcPr>
                <w:p w14:paraId="438DFE84" w14:textId="77777777" w:rsidR="00E7109C" w:rsidRDefault="00E7109C">
                  <w:pPr>
                    <w:pStyle w:val="EmptyCellLayoutStyle"/>
                    <w:spacing w:after="0" w:line="240" w:lineRule="auto"/>
                  </w:pPr>
                </w:p>
              </w:tc>
              <w:tc>
                <w:tcPr>
                  <w:tcW w:w="180" w:type="dxa"/>
                </w:tcPr>
                <w:p w14:paraId="3969E4DF" w14:textId="77777777" w:rsidR="00E7109C" w:rsidRDefault="00E7109C">
                  <w:pPr>
                    <w:pStyle w:val="EmptyCellLayoutStyle"/>
                    <w:spacing w:after="0" w:line="240" w:lineRule="auto"/>
                  </w:pPr>
                </w:p>
              </w:tc>
              <w:tc>
                <w:tcPr>
                  <w:tcW w:w="3240" w:type="dxa"/>
                </w:tcPr>
                <w:p w14:paraId="2E7E0D77" w14:textId="77777777" w:rsidR="00E7109C" w:rsidRDefault="00E7109C">
                  <w:pPr>
                    <w:pStyle w:val="EmptyCellLayoutStyle"/>
                    <w:spacing w:after="0" w:line="240" w:lineRule="auto"/>
                  </w:pPr>
                </w:p>
              </w:tc>
              <w:tc>
                <w:tcPr>
                  <w:tcW w:w="2160" w:type="dxa"/>
                </w:tcPr>
                <w:p w14:paraId="34D74887"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006C690B" w14:textId="77777777">
                    <w:trPr>
                      <w:trHeight w:val="212"/>
                    </w:trPr>
                    <w:tc>
                      <w:tcPr>
                        <w:tcW w:w="360" w:type="dxa"/>
                        <w:tcBorders>
                          <w:top w:val="nil"/>
                          <w:left w:val="nil"/>
                          <w:bottom w:val="nil"/>
                          <w:right w:val="nil"/>
                        </w:tcBorders>
                        <w:tcMar>
                          <w:top w:w="39" w:type="dxa"/>
                          <w:left w:w="39" w:type="dxa"/>
                          <w:bottom w:w="39" w:type="dxa"/>
                          <w:right w:w="39" w:type="dxa"/>
                        </w:tcMar>
                      </w:tcPr>
                      <w:p w14:paraId="420622A8" w14:textId="77777777" w:rsidR="00E7109C" w:rsidRDefault="00612203">
                        <w:pPr>
                          <w:spacing w:after="0" w:line="240" w:lineRule="auto"/>
                        </w:pPr>
                        <w:r>
                          <w:rPr>
                            <w:rFonts w:ascii="Arial" w:eastAsia="Arial" w:hAnsi="Arial"/>
                            <w:color w:val="000000"/>
                          </w:rPr>
                          <w:t>N</w:t>
                        </w:r>
                      </w:p>
                    </w:tc>
                  </w:tr>
                </w:tbl>
                <w:p w14:paraId="5A066E96" w14:textId="77777777" w:rsidR="00E7109C" w:rsidRDefault="00E7109C">
                  <w:pPr>
                    <w:spacing w:after="0" w:line="240" w:lineRule="auto"/>
                  </w:pPr>
                </w:p>
              </w:tc>
              <w:tc>
                <w:tcPr>
                  <w:tcW w:w="180" w:type="dxa"/>
                </w:tcPr>
                <w:p w14:paraId="43CD550C" w14:textId="77777777" w:rsidR="00E7109C" w:rsidRDefault="00E7109C">
                  <w:pPr>
                    <w:pStyle w:val="EmptyCellLayoutStyle"/>
                    <w:spacing w:after="0" w:line="240" w:lineRule="auto"/>
                  </w:pPr>
                </w:p>
              </w:tc>
              <w:tc>
                <w:tcPr>
                  <w:tcW w:w="3240" w:type="dxa"/>
                </w:tcPr>
                <w:p w14:paraId="37448986" w14:textId="77777777" w:rsidR="00E7109C" w:rsidRDefault="00E7109C">
                  <w:pPr>
                    <w:pStyle w:val="EmptyCellLayoutStyle"/>
                    <w:spacing w:after="0" w:line="240" w:lineRule="auto"/>
                  </w:pPr>
                </w:p>
              </w:tc>
              <w:tc>
                <w:tcPr>
                  <w:tcW w:w="539" w:type="dxa"/>
                  <w:tcBorders>
                    <w:right w:val="single" w:sz="15" w:space="0" w:color="000000"/>
                  </w:tcBorders>
                </w:tcPr>
                <w:p w14:paraId="5B5C9D30" w14:textId="77777777" w:rsidR="00E7109C" w:rsidRDefault="00E7109C">
                  <w:pPr>
                    <w:pStyle w:val="EmptyCellLayoutStyle"/>
                    <w:spacing w:after="0" w:line="240" w:lineRule="auto"/>
                  </w:pPr>
                </w:p>
              </w:tc>
            </w:tr>
            <w:tr w:rsidR="00E7109C" w14:paraId="4DACF691" w14:textId="77777777">
              <w:trPr>
                <w:trHeight w:val="235"/>
              </w:trPr>
              <w:tc>
                <w:tcPr>
                  <w:tcW w:w="900" w:type="dxa"/>
                  <w:tcBorders>
                    <w:left w:val="single" w:sz="15" w:space="0" w:color="000000"/>
                  </w:tcBorders>
                </w:tcPr>
                <w:p w14:paraId="2D6A6DE2"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7722AD51" w14:textId="77777777">
                    <w:trPr>
                      <w:trHeight w:val="212"/>
                    </w:trPr>
                    <w:tc>
                      <w:tcPr>
                        <w:tcW w:w="360" w:type="dxa"/>
                        <w:tcBorders>
                          <w:top w:val="nil"/>
                          <w:left w:val="nil"/>
                          <w:bottom w:val="nil"/>
                          <w:right w:val="nil"/>
                        </w:tcBorders>
                        <w:tcMar>
                          <w:top w:w="39" w:type="dxa"/>
                          <w:left w:w="39" w:type="dxa"/>
                          <w:bottom w:w="39" w:type="dxa"/>
                          <w:right w:w="39" w:type="dxa"/>
                        </w:tcMar>
                      </w:tcPr>
                      <w:p w14:paraId="670648C5" w14:textId="77777777" w:rsidR="00E7109C" w:rsidRDefault="00612203">
                        <w:pPr>
                          <w:spacing w:after="0" w:line="240" w:lineRule="auto"/>
                        </w:pPr>
                        <w:r>
                          <w:rPr>
                            <w:rFonts w:ascii="Arial" w:eastAsia="Arial" w:hAnsi="Arial"/>
                            <w:color w:val="000000"/>
                          </w:rPr>
                          <w:t>N</w:t>
                        </w:r>
                      </w:p>
                    </w:tc>
                  </w:tr>
                </w:tbl>
                <w:p w14:paraId="085FF105" w14:textId="77777777" w:rsidR="00E7109C" w:rsidRDefault="00E7109C">
                  <w:pPr>
                    <w:spacing w:after="0" w:line="240" w:lineRule="auto"/>
                  </w:pPr>
                </w:p>
              </w:tc>
              <w:tc>
                <w:tcPr>
                  <w:tcW w:w="180" w:type="dxa"/>
                </w:tcPr>
                <w:p w14:paraId="63ADF234" w14:textId="77777777" w:rsidR="00E7109C" w:rsidRDefault="00E7109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7109C" w14:paraId="42E96351" w14:textId="77777777">
                    <w:trPr>
                      <w:trHeight w:val="192"/>
                    </w:trPr>
                    <w:tc>
                      <w:tcPr>
                        <w:tcW w:w="3240" w:type="dxa"/>
                        <w:tcBorders>
                          <w:top w:val="nil"/>
                          <w:left w:val="nil"/>
                          <w:bottom w:val="nil"/>
                          <w:right w:val="nil"/>
                        </w:tcBorders>
                        <w:tcMar>
                          <w:top w:w="39" w:type="dxa"/>
                          <w:left w:w="39" w:type="dxa"/>
                          <w:bottom w:w="39" w:type="dxa"/>
                          <w:right w:w="39" w:type="dxa"/>
                        </w:tcMar>
                      </w:tcPr>
                      <w:p w14:paraId="2331A73C" w14:textId="77777777" w:rsidR="00E7109C" w:rsidRDefault="00612203">
                        <w:pPr>
                          <w:spacing w:after="0" w:line="240" w:lineRule="auto"/>
                        </w:pPr>
                        <w:r>
                          <w:rPr>
                            <w:rFonts w:ascii="Arial" w:eastAsia="Arial" w:hAnsi="Arial"/>
                            <w:color w:val="000000"/>
                            <w:sz w:val="16"/>
                          </w:rPr>
                          <w:t>Approve leave requests.</w:t>
                        </w:r>
                      </w:p>
                    </w:tc>
                  </w:tr>
                </w:tbl>
                <w:p w14:paraId="0E93EEF3" w14:textId="77777777" w:rsidR="00E7109C" w:rsidRDefault="00E7109C">
                  <w:pPr>
                    <w:spacing w:after="0" w:line="240" w:lineRule="auto"/>
                  </w:pPr>
                </w:p>
              </w:tc>
              <w:tc>
                <w:tcPr>
                  <w:tcW w:w="2160" w:type="dxa"/>
                </w:tcPr>
                <w:p w14:paraId="5C428F8E" w14:textId="77777777" w:rsidR="00E7109C" w:rsidRDefault="00E7109C">
                  <w:pPr>
                    <w:pStyle w:val="EmptyCellLayoutStyle"/>
                    <w:spacing w:after="0" w:line="240" w:lineRule="auto"/>
                  </w:pPr>
                </w:p>
              </w:tc>
              <w:tc>
                <w:tcPr>
                  <w:tcW w:w="359" w:type="dxa"/>
                  <w:vMerge/>
                </w:tcPr>
                <w:p w14:paraId="008A2C08" w14:textId="77777777" w:rsidR="00E7109C" w:rsidRDefault="00E7109C">
                  <w:pPr>
                    <w:pStyle w:val="EmptyCellLayoutStyle"/>
                    <w:spacing w:after="0" w:line="240" w:lineRule="auto"/>
                  </w:pPr>
                </w:p>
              </w:tc>
              <w:tc>
                <w:tcPr>
                  <w:tcW w:w="180" w:type="dxa"/>
                </w:tcPr>
                <w:p w14:paraId="4FC7E288" w14:textId="77777777" w:rsidR="00E7109C" w:rsidRDefault="00E7109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7109C" w14:paraId="39928511" w14:textId="77777777">
                    <w:trPr>
                      <w:trHeight w:val="192"/>
                    </w:trPr>
                    <w:tc>
                      <w:tcPr>
                        <w:tcW w:w="3240" w:type="dxa"/>
                        <w:tcBorders>
                          <w:top w:val="nil"/>
                          <w:left w:val="nil"/>
                          <w:bottom w:val="nil"/>
                          <w:right w:val="nil"/>
                        </w:tcBorders>
                        <w:tcMar>
                          <w:top w:w="39" w:type="dxa"/>
                          <w:left w:w="39" w:type="dxa"/>
                          <w:bottom w:w="39" w:type="dxa"/>
                          <w:right w:w="39" w:type="dxa"/>
                        </w:tcMar>
                      </w:tcPr>
                      <w:p w14:paraId="424A5B04" w14:textId="77777777" w:rsidR="00E7109C" w:rsidRDefault="00612203">
                        <w:pPr>
                          <w:spacing w:after="0" w:line="240" w:lineRule="auto"/>
                        </w:pPr>
                        <w:r>
                          <w:rPr>
                            <w:rFonts w:ascii="Arial" w:eastAsia="Arial" w:hAnsi="Arial"/>
                            <w:color w:val="000000"/>
                            <w:sz w:val="16"/>
                          </w:rPr>
                          <w:t>Review work.</w:t>
                        </w:r>
                      </w:p>
                    </w:tc>
                  </w:tr>
                </w:tbl>
                <w:p w14:paraId="4507A422" w14:textId="77777777" w:rsidR="00E7109C" w:rsidRDefault="00E7109C">
                  <w:pPr>
                    <w:spacing w:after="0" w:line="240" w:lineRule="auto"/>
                  </w:pPr>
                </w:p>
              </w:tc>
              <w:tc>
                <w:tcPr>
                  <w:tcW w:w="539" w:type="dxa"/>
                  <w:tcBorders>
                    <w:right w:val="single" w:sz="15" w:space="0" w:color="000000"/>
                  </w:tcBorders>
                </w:tcPr>
                <w:p w14:paraId="513086B7" w14:textId="77777777" w:rsidR="00E7109C" w:rsidRDefault="00E7109C">
                  <w:pPr>
                    <w:pStyle w:val="EmptyCellLayoutStyle"/>
                    <w:spacing w:after="0" w:line="240" w:lineRule="auto"/>
                  </w:pPr>
                </w:p>
              </w:tc>
            </w:tr>
            <w:tr w:rsidR="00E7109C" w14:paraId="6487DB77" w14:textId="77777777">
              <w:trPr>
                <w:trHeight w:val="34"/>
              </w:trPr>
              <w:tc>
                <w:tcPr>
                  <w:tcW w:w="900" w:type="dxa"/>
                  <w:tcBorders>
                    <w:left w:val="single" w:sz="15" w:space="0" w:color="000000"/>
                  </w:tcBorders>
                </w:tcPr>
                <w:p w14:paraId="7F7BFB94" w14:textId="77777777" w:rsidR="00E7109C" w:rsidRDefault="00E7109C">
                  <w:pPr>
                    <w:pStyle w:val="EmptyCellLayoutStyle"/>
                    <w:spacing w:after="0" w:line="240" w:lineRule="auto"/>
                  </w:pPr>
                </w:p>
              </w:tc>
              <w:tc>
                <w:tcPr>
                  <w:tcW w:w="359" w:type="dxa"/>
                  <w:vMerge/>
                </w:tcPr>
                <w:p w14:paraId="526F53FA" w14:textId="77777777" w:rsidR="00E7109C" w:rsidRDefault="00E7109C">
                  <w:pPr>
                    <w:pStyle w:val="EmptyCellLayoutStyle"/>
                    <w:spacing w:after="0" w:line="240" w:lineRule="auto"/>
                  </w:pPr>
                </w:p>
              </w:tc>
              <w:tc>
                <w:tcPr>
                  <w:tcW w:w="180" w:type="dxa"/>
                </w:tcPr>
                <w:p w14:paraId="13F5775D" w14:textId="77777777" w:rsidR="00E7109C" w:rsidRDefault="00E7109C">
                  <w:pPr>
                    <w:pStyle w:val="EmptyCellLayoutStyle"/>
                    <w:spacing w:after="0" w:line="240" w:lineRule="auto"/>
                  </w:pPr>
                </w:p>
              </w:tc>
              <w:tc>
                <w:tcPr>
                  <w:tcW w:w="3240" w:type="dxa"/>
                  <w:vMerge/>
                </w:tcPr>
                <w:p w14:paraId="4AF0E095" w14:textId="77777777" w:rsidR="00E7109C" w:rsidRDefault="00E7109C">
                  <w:pPr>
                    <w:pStyle w:val="EmptyCellLayoutStyle"/>
                    <w:spacing w:after="0" w:line="240" w:lineRule="auto"/>
                  </w:pPr>
                </w:p>
              </w:tc>
              <w:tc>
                <w:tcPr>
                  <w:tcW w:w="2160" w:type="dxa"/>
                </w:tcPr>
                <w:p w14:paraId="15E49E01" w14:textId="77777777" w:rsidR="00E7109C" w:rsidRDefault="00E7109C">
                  <w:pPr>
                    <w:pStyle w:val="EmptyCellLayoutStyle"/>
                    <w:spacing w:after="0" w:line="240" w:lineRule="auto"/>
                  </w:pPr>
                </w:p>
              </w:tc>
              <w:tc>
                <w:tcPr>
                  <w:tcW w:w="359" w:type="dxa"/>
                </w:tcPr>
                <w:p w14:paraId="7E8E5916" w14:textId="77777777" w:rsidR="00E7109C" w:rsidRDefault="00E7109C">
                  <w:pPr>
                    <w:pStyle w:val="EmptyCellLayoutStyle"/>
                    <w:spacing w:after="0" w:line="240" w:lineRule="auto"/>
                  </w:pPr>
                </w:p>
              </w:tc>
              <w:tc>
                <w:tcPr>
                  <w:tcW w:w="180" w:type="dxa"/>
                </w:tcPr>
                <w:p w14:paraId="35FCA132" w14:textId="77777777" w:rsidR="00E7109C" w:rsidRDefault="00E7109C">
                  <w:pPr>
                    <w:pStyle w:val="EmptyCellLayoutStyle"/>
                    <w:spacing w:after="0" w:line="240" w:lineRule="auto"/>
                  </w:pPr>
                </w:p>
              </w:tc>
              <w:tc>
                <w:tcPr>
                  <w:tcW w:w="3240" w:type="dxa"/>
                  <w:vMerge/>
                </w:tcPr>
                <w:p w14:paraId="37C0CCE9" w14:textId="77777777" w:rsidR="00E7109C" w:rsidRDefault="00E7109C">
                  <w:pPr>
                    <w:pStyle w:val="EmptyCellLayoutStyle"/>
                    <w:spacing w:after="0" w:line="240" w:lineRule="auto"/>
                  </w:pPr>
                </w:p>
              </w:tc>
              <w:tc>
                <w:tcPr>
                  <w:tcW w:w="539" w:type="dxa"/>
                  <w:tcBorders>
                    <w:right w:val="single" w:sz="15" w:space="0" w:color="000000"/>
                  </w:tcBorders>
                </w:tcPr>
                <w:p w14:paraId="7A81E700" w14:textId="77777777" w:rsidR="00E7109C" w:rsidRDefault="00E7109C">
                  <w:pPr>
                    <w:pStyle w:val="EmptyCellLayoutStyle"/>
                    <w:spacing w:after="0" w:line="240" w:lineRule="auto"/>
                  </w:pPr>
                </w:p>
              </w:tc>
            </w:tr>
            <w:tr w:rsidR="00E7109C" w14:paraId="61707EE8" w14:textId="77777777">
              <w:trPr>
                <w:trHeight w:val="20"/>
              </w:trPr>
              <w:tc>
                <w:tcPr>
                  <w:tcW w:w="900" w:type="dxa"/>
                  <w:tcBorders>
                    <w:left w:val="single" w:sz="15" w:space="0" w:color="000000"/>
                  </w:tcBorders>
                </w:tcPr>
                <w:p w14:paraId="4AFB56CC" w14:textId="77777777" w:rsidR="00E7109C" w:rsidRDefault="00E7109C">
                  <w:pPr>
                    <w:pStyle w:val="EmptyCellLayoutStyle"/>
                    <w:spacing w:after="0" w:line="240" w:lineRule="auto"/>
                  </w:pPr>
                </w:p>
              </w:tc>
              <w:tc>
                <w:tcPr>
                  <w:tcW w:w="359" w:type="dxa"/>
                  <w:vMerge/>
                </w:tcPr>
                <w:p w14:paraId="273D9F89" w14:textId="77777777" w:rsidR="00E7109C" w:rsidRDefault="00E7109C">
                  <w:pPr>
                    <w:pStyle w:val="EmptyCellLayoutStyle"/>
                    <w:spacing w:after="0" w:line="240" w:lineRule="auto"/>
                  </w:pPr>
                </w:p>
              </w:tc>
              <w:tc>
                <w:tcPr>
                  <w:tcW w:w="180" w:type="dxa"/>
                </w:tcPr>
                <w:p w14:paraId="021E12EE" w14:textId="77777777" w:rsidR="00E7109C" w:rsidRDefault="00E7109C">
                  <w:pPr>
                    <w:pStyle w:val="EmptyCellLayoutStyle"/>
                    <w:spacing w:after="0" w:line="240" w:lineRule="auto"/>
                  </w:pPr>
                </w:p>
              </w:tc>
              <w:tc>
                <w:tcPr>
                  <w:tcW w:w="3240" w:type="dxa"/>
                </w:tcPr>
                <w:p w14:paraId="56C8E4DD" w14:textId="77777777" w:rsidR="00E7109C" w:rsidRDefault="00E7109C">
                  <w:pPr>
                    <w:pStyle w:val="EmptyCellLayoutStyle"/>
                    <w:spacing w:after="0" w:line="240" w:lineRule="auto"/>
                  </w:pPr>
                </w:p>
              </w:tc>
              <w:tc>
                <w:tcPr>
                  <w:tcW w:w="2160" w:type="dxa"/>
                </w:tcPr>
                <w:p w14:paraId="7400D929" w14:textId="77777777" w:rsidR="00E7109C" w:rsidRDefault="00E7109C">
                  <w:pPr>
                    <w:pStyle w:val="EmptyCellLayoutStyle"/>
                    <w:spacing w:after="0" w:line="240" w:lineRule="auto"/>
                  </w:pPr>
                </w:p>
              </w:tc>
              <w:tc>
                <w:tcPr>
                  <w:tcW w:w="359" w:type="dxa"/>
                </w:tcPr>
                <w:p w14:paraId="5F97F9CC" w14:textId="77777777" w:rsidR="00E7109C" w:rsidRDefault="00E7109C">
                  <w:pPr>
                    <w:pStyle w:val="EmptyCellLayoutStyle"/>
                    <w:spacing w:after="0" w:line="240" w:lineRule="auto"/>
                  </w:pPr>
                </w:p>
              </w:tc>
              <w:tc>
                <w:tcPr>
                  <w:tcW w:w="180" w:type="dxa"/>
                </w:tcPr>
                <w:p w14:paraId="6456E358" w14:textId="77777777" w:rsidR="00E7109C" w:rsidRDefault="00E7109C">
                  <w:pPr>
                    <w:pStyle w:val="EmptyCellLayoutStyle"/>
                    <w:spacing w:after="0" w:line="240" w:lineRule="auto"/>
                  </w:pPr>
                </w:p>
              </w:tc>
              <w:tc>
                <w:tcPr>
                  <w:tcW w:w="3240" w:type="dxa"/>
                </w:tcPr>
                <w:p w14:paraId="745C97CF" w14:textId="77777777" w:rsidR="00E7109C" w:rsidRDefault="00E7109C">
                  <w:pPr>
                    <w:pStyle w:val="EmptyCellLayoutStyle"/>
                    <w:spacing w:after="0" w:line="240" w:lineRule="auto"/>
                  </w:pPr>
                </w:p>
              </w:tc>
              <w:tc>
                <w:tcPr>
                  <w:tcW w:w="539" w:type="dxa"/>
                  <w:tcBorders>
                    <w:right w:val="single" w:sz="15" w:space="0" w:color="000000"/>
                  </w:tcBorders>
                </w:tcPr>
                <w:p w14:paraId="1F38CF2C" w14:textId="77777777" w:rsidR="00E7109C" w:rsidRDefault="00E7109C">
                  <w:pPr>
                    <w:pStyle w:val="EmptyCellLayoutStyle"/>
                    <w:spacing w:after="0" w:line="240" w:lineRule="auto"/>
                  </w:pPr>
                </w:p>
              </w:tc>
            </w:tr>
            <w:tr w:rsidR="00E7109C" w14:paraId="3F7B8441" w14:textId="77777777">
              <w:trPr>
                <w:trHeight w:val="69"/>
              </w:trPr>
              <w:tc>
                <w:tcPr>
                  <w:tcW w:w="900" w:type="dxa"/>
                  <w:tcBorders>
                    <w:left w:val="single" w:sz="15" w:space="0" w:color="000000"/>
                  </w:tcBorders>
                </w:tcPr>
                <w:p w14:paraId="33C185C4" w14:textId="77777777" w:rsidR="00E7109C" w:rsidRDefault="00E7109C">
                  <w:pPr>
                    <w:pStyle w:val="EmptyCellLayoutStyle"/>
                    <w:spacing w:after="0" w:line="240" w:lineRule="auto"/>
                  </w:pPr>
                </w:p>
              </w:tc>
              <w:tc>
                <w:tcPr>
                  <w:tcW w:w="359" w:type="dxa"/>
                </w:tcPr>
                <w:p w14:paraId="223570DE" w14:textId="77777777" w:rsidR="00E7109C" w:rsidRDefault="00E7109C">
                  <w:pPr>
                    <w:pStyle w:val="EmptyCellLayoutStyle"/>
                    <w:spacing w:after="0" w:line="240" w:lineRule="auto"/>
                  </w:pPr>
                </w:p>
              </w:tc>
              <w:tc>
                <w:tcPr>
                  <w:tcW w:w="180" w:type="dxa"/>
                </w:tcPr>
                <w:p w14:paraId="7737C51E" w14:textId="77777777" w:rsidR="00E7109C" w:rsidRDefault="00E7109C">
                  <w:pPr>
                    <w:pStyle w:val="EmptyCellLayoutStyle"/>
                    <w:spacing w:after="0" w:line="240" w:lineRule="auto"/>
                  </w:pPr>
                </w:p>
              </w:tc>
              <w:tc>
                <w:tcPr>
                  <w:tcW w:w="3240" w:type="dxa"/>
                </w:tcPr>
                <w:p w14:paraId="31921340" w14:textId="77777777" w:rsidR="00E7109C" w:rsidRDefault="00E7109C">
                  <w:pPr>
                    <w:pStyle w:val="EmptyCellLayoutStyle"/>
                    <w:spacing w:after="0" w:line="240" w:lineRule="auto"/>
                  </w:pPr>
                </w:p>
              </w:tc>
              <w:tc>
                <w:tcPr>
                  <w:tcW w:w="2160" w:type="dxa"/>
                </w:tcPr>
                <w:p w14:paraId="4BF941C3" w14:textId="77777777" w:rsidR="00E7109C" w:rsidRDefault="00E7109C">
                  <w:pPr>
                    <w:pStyle w:val="EmptyCellLayoutStyle"/>
                    <w:spacing w:after="0" w:line="240" w:lineRule="auto"/>
                  </w:pPr>
                </w:p>
              </w:tc>
              <w:tc>
                <w:tcPr>
                  <w:tcW w:w="359" w:type="dxa"/>
                </w:tcPr>
                <w:p w14:paraId="345CA291" w14:textId="77777777" w:rsidR="00E7109C" w:rsidRDefault="00E7109C">
                  <w:pPr>
                    <w:pStyle w:val="EmptyCellLayoutStyle"/>
                    <w:spacing w:after="0" w:line="240" w:lineRule="auto"/>
                  </w:pPr>
                </w:p>
              </w:tc>
              <w:tc>
                <w:tcPr>
                  <w:tcW w:w="180" w:type="dxa"/>
                </w:tcPr>
                <w:p w14:paraId="60D56E83" w14:textId="77777777" w:rsidR="00E7109C" w:rsidRDefault="00E7109C">
                  <w:pPr>
                    <w:pStyle w:val="EmptyCellLayoutStyle"/>
                    <w:spacing w:after="0" w:line="240" w:lineRule="auto"/>
                  </w:pPr>
                </w:p>
              </w:tc>
              <w:tc>
                <w:tcPr>
                  <w:tcW w:w="3240" w:type="dxa"/>
                </w:tcPr>
                <w:p w14:paraId="76FD8F9F" w14:textId="77777777" w:rsidR="00E7109C" w:rsidRDefault="00E7109C">
                  <w:pPr>
                    <w:pStyle w:val="EmptyCellLayoutStyle"/>
                    <w:spacing w:after="0" w:line="240" w:lineRule="auto"/>
                  </w:pPr>
                </w:p>
              </w:tc>
              <w:tc>
                <w:tcPr>
                  <w:tcW w:w="539" w:type="dxa"/>
                  <w:tcBorders>
                    <w:right w:val="single" w:sz="15" w:space="0" w:color="000000"/>
                  </w:tcBorders>
                </w:tcPr>
                <w:p w14:paraId="787BC683" w14:textId="77777777" w:rsidR="00E7109C" w:rsidRDefault="00E7109C">
                  <w:pPr>
                    <w:pStyle w:val="EmptyCellLayoutStyle"/>
                    <w:spacing w:after="0" w:line="240" w:lineRule="auto"/>
                  </w:pPr>
                </w:p>
              </w:tc>
            </w:tr>
            <w:tr w:rsidR="00E7109C" w14:paraId="44C546CA" w14:textId="77777777">
              <w:trPr>
                <w:trHeight w:val="269"/>
              </w:trPr>
              <w:tc>
                <w:tcPr>
                  <w:tcW w:w="900" w:type="dxa"/>
                  <w:tcBorders>
                    <w:left w:val="single" w:sz="15" w:space="0" w:color="000000"/>
                  </w:tcBorders>
                </w:tcPr>
                <w:p w14:paraId="008D846A"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169CCD3C" w14:textId="77777777">
                    <w:trPr>
                      <w:trHeight w:val="212"/>
                    </w:trPr>
                    <w:tc>
                      <w:tcPr>
                        <w:tcW w:w="360" w:type="dxa"/>
                        <w:tcBorders>
                          <w:top w:val="nil"/>
                          <w:left w:val="nil"/>
                          <w:bottom w:val="nil"/>
                          <w:right w:val="nil"/>
                        </w:tcBorders>
                        <w:tcMar>
                          <w:top w:w="39" w:type="dxa"/>
                          <w:left w:w="39" w:type="dxa"/>
                          <w:bottom w:w="39" w:type="dxa"/>
                          <w:right w:w="39" w:type="dxa"/>
                        </w:tcMar>
                      </w:tcPr>
                      <w:p w14:paraId="501D7EF8" w14:textId="77777777" w:rsidR="00E7109C" w:rsidRDefault="00612203">
                        <w:pPr>
                          <w:spacing w:after="0" w:line="240" w:lineRule="auto"/>
                        </w:pPr>
                        <w:r>
                          <w:rPr>
                            <w:rFonts w:ascii="Arial" w:eastAsia="Arial" w:hAnsi="Arial"/>
                            <w:color w:val="000000"/>
                          </w:rPr>
                          <w:t>N</w:t>
                        </w:r>
                      </w:p>
                    </w:tc>
                  </w:tr>
                </w:tbl>
                <w:p w14:paraId="187A2D46" w14:textId="77777777" w:rsidR="00E7109C" w:rsidRDefault="00E7109C">
                  <w:pPr>
                    <w:spacing w:after="0" w:line="240" w:lineRule="auto"/>
                  </w:pPr>
                </w:p>
              </w:tc>
              <w:tc>
                <w:tcPr>
                  <w:tcW w:w="180" w:type="dxa"/>
                </w:tcPr>
                <w:p w14:paraId="22278BEE"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09C" w14:paraId="65354713" w14:textId="77777777">
                    <w:trPr>
                      <w:trHeight w:val="192"/>
                    </w:trPr>
                    <w:tc>
                      <w:tcPr>
                        <w:tcW w:w="3240" w:type="dxa"/>
                        <w:tcBorders>
                          <w:top w:val="nil"/>
                          <w:left w:val="nil"/>
                          <w:bottom w:val="nil"/>
                          <w:right w:val="nil"/>
                        </w:tcBorders>
                        <w:tcMar>
                          <w:top w:w="39" w:type="dxa"/>
                          <w:left w:w="39" w:type="dxa"/>
                          <w:bottom w:w="39" w:type="dxa"/>
                          <w:right w:w="39" w:type="dxa"/>
                        </w:tcMar>
                      </w:tcPr>
                      <w:p w14:paraId="622FF776" w14:textId="77777777" w:rsidR="00E7109C" w:rsidRDefault="00612203">
                        <w:pPr>
                          <w:spacing w:after="0" w:line="240" w:lineRule="auto"/>
                        </w:pPr>
                        <w:r>
                          <w:rPr>
                            <w:rFonts w:ascii="Arial" w:eastAsia="Arial" w:hAnsi="Arial"/>
                            <w:color w:val="000000"/>
                            <w:sz w:val="16"/>
                          </w:rPr>
                          <w:t>Approve time and attendance.</w:t>
                        </w:r>
                      </w:p>
                    </w:tc>
                  </w:tr>
                </w:tbl>
                <w:p w14:paraId="47F4A29B" w14:textId="77777777" w:rsidR="00E7109C" w:rsidRDefault="00E7109C">
                  <w:pPr>
                    <w:spacing w:after="0" w:line="240" w:lineRule="auto"/>
                  </w:pPr>
                </w:p>
              </w:tc>
              <w:tc>
                <w:tcPr>
                  <w:tcW w:w="2160" w:type="dxa"/>
                </w:tcPr>
                <w:p w14:paraId="0F0EF412"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22744413" w14:textId="77777777">
                    <w:trPr>
                      <w:trHeight w:val="212"/>
                    </w:trPr>
                    <w:tc>
                      <w:tcPr>
                        <w:tcW w:w="360" w:type="dxa"/>
                        <w:tcBorders>
                          <w:top w:val="nil"/>
                          <w:left w:val="nil"/>
                          <w:bottom w:val="nil"/>
                          <w:right w:val="nil"/>
                        </w:tcBorders>
                        <w:tcMar>
                          <w:top w:w="39" w:type="dxa"/>
                          <w:left w:w="39" w:type="dxa"/>
                          <w:bottom w:w="39" w:type="dxa"/>
                          <w:right w:w="39" w:type="dxa"/>
                        </w:tcMar>
                      </w:tcPr>
                      <w:p w14:paraId="4BB60F42" w14:textId="77777777" w:rsidR="00E7109C" w:rsidRDefault="00612203">
                        <w:pPr>
                          <w:spacing w:after="0" w:line="240" w:lineRule="auto"/>
                        </w:pPr>
                        <w:r>
                          <w:rPr>
                            <w:rFonts w:ascii="Arial" w:eastAsia="Arial" w:hAnsi="Arial"/>
                            <w:color w:val="000000"/>
                          </w:rPr>
                          <w:t>N</w:t>
                        </w:r>
                      </w:p>
                    </w:tc>
                  </w:tr>
                </w:tbl>
                <w:p w14:paraId="6164525C" w14:textId="77777777" w:rsidR="00E7109C" w:rsidRDefault="00E7109C">
                  <w:pPr>
                    <w:spacing w:after="0" w:line="240" w:lineRule="auto"/>
                  </w:pPr>
                </w:p>
              </w:tc>
              <w:tc>
                <w:tcPr>
                  <w:tcW w:w="180" w:type="dxa"/>
                </w:tcPr>
                <w:p w14:paraId="60B87BDF"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09C" w14:paraId="42EC7629" w14:textId="77777777">
                    <w:trPr>
                      <w:trHeight w:val="192"/>
                    </w:trPr>
                    <w:tc>
                      <w:tcPr>
                        <w:tcW w:w="3240" w:type="dxa"/>
                        <w:tcBorders>
                          <w:top w:val="nil"/>
                          <w:left w:val="nil"/>
                          <w:bottom w:val="nil"/>
                          <w:right w:val="nil"/>
                        </w:tcBorders>
                        <w:tcMar>
                          <w:top w:w="39" w:type="dxa"/>
                          <w:left w:w="39" w:type="dxa"/>
                          <w:bottom w:w="39" w:type="dxa"/>
                          <w:right w:w="39" w:type="dxa"/>
                        </w:tcMar>
                      </w:tcPr>
                      <w:p w14:paraId="2074FBCC" w14:textId="77777777" w:rsidR="00E7109C" w:rsidRDefault="00612203">
                        <w:pPr>
                          <w:spacing w:after="0" w:line="240" w:lineRule="auto"/>
                        </w:pPr>
                        <w:r>
                          <w:rPr>
                            <w:rFonts w:ascii="Arial" w:eastAsia="Arial" w:hAnsi="Arial"/>
                            <w:color w:val="000000"/>
                            <w:sz w:val="16"/>
                          </w:rPr>
                          <w:t>Provide guidance on work methods.</w:t>
                        </w:r>
                      </w:p>
                    </w:tc>
                  </w:tr>
                </w:tbl>
                <w:p w14:paraId="047DCD74" w14:textId="77777777" w:rsidR="00E7109C" w:rsidRDefault="00E7109C">
                  <w:pPr>
                    <w:spacing w:after="0" w:line="240" w:lineRule="auto"/>
                  </w:pPr>
                </w:p>
              </w:tc>
              <w:tc>
                <w:tcPr>
                  <w:tcW w:w="539" w:type="dxa"/>
                  <w:tcBorders>
                    <w:right w:val="single" w:sz="15" w:space="0" w:color="000000"/>
                  </w:tcBorders>
                </w:tcPr>
                <w:p w14:paraId="693F8459" w14:textId="77777777" w:rsidR="00E7109C" w:rsidRDefault="00E7109C">
                  <w:pPr>
                    <w:pStyle w:val="EmptyCellLayoutStyle"/>
                    <w:spacing w:after="0" w:line="240" w:lineRule="auto"/>
                  </w:pPr>
                </w:p>
              </w:tc>
            </w:tr>
            <w:tr w:rsidR="00E7109C" w14:paraId="5FA26597" w14:textId="77777777">
              <w:trPr>
                <w:trHeight w:val="20"/>
              </w:trPr>
              <w:tc>
                <w:tcPr>
                  <w:tcW w:w="900" w:type="dxa"/>
                  <w:tcBorders>
                    <w:left w:val="single" w:sz="15" w:space="0" w:color="000000"/>
                  </w:tcBorders>
                </w:tcPr>
                <w:p w14:paraId="5F3981E8" w14:textId="77777777" w:rsidR="00E7109C" w:rsidRDefault="00E7109C">
                  <w:pPr>
                    <w:pStyle w:val="EmptyCellLayoutStyle"/>
                    <w:spacing w:after="0" w:line="240" w:lineRule="auto"/>
                  </w:pPr>
                </w:p>
              </w:tc>
              <w:tc>
                <w:tcPr>
                  <w:tcW w:w="359" w:type="dxa"/>
                  <w:vMerge/>
                </w:tcPr>
                <w:p w14:paraId="3C3988E8" w14:textId="77777777" w:rsidR="00E7109C" w:rsidRDefault="00E7109C">
                  <w:pPr>
                    <w:pStyle w:val="EmptyCellLayoutStyle"/>
                    <w:spacing w:after="0" w:line="240" w:lineRule="auto"/>
                  </w:pPr>
                </w:p>
              </w:tc>
              <w:tc>
                <w:tcPr>
                  <w:tcW w:w="180" w:type="dxa"/>
                </w:tcPr>
                <w:p w14:paraId="06460E24" w14:textId="77777777" w:rsidR="00E7109C" w:rsidRDefault="00E7109C">
                  <w:pPr>
                    <w:pStyle w:val="EmptyCellLayoutStyle"/>
                    <w:spacing w:after="0" w:line="240" w:lineRule="auto"/>
                  </w:pPr>
                </w:p>
              </w:tc>
              <w:tc>
                <w:tcPr>
                  <w:tcW w:w="3240" w:type="dxa"/>
                </w:tcPr>
                <w:p w14:paraId="48993718" w14:textId="77777777" w:rsidR="00E7109C" w:rsidRDefault="00E7109C">
                  <w:pPr>
                    <w:pStyle w:val="EmptyCellLayoutStyle"/>
                    <w:spacing w:after="0" w:line="240" w:lineRule="auto"/>
                  </w:pPr>
                </w:p>
              </w:tc>
              <w:tc>
                <w:tcPr>
                  <w:tcW w:w="2160" w:type="dxa"/>
                </w:tcPr>
                <w:p w14:paraId="38E38084" w14:textId="77777777" w:rsidR="00E7109C" w:rsidRDefault="00E7109C">
                  <w:pPr>
                    <w:pStyle w:val="EmptyCellLayoutStyle"/>
                    <w:spacing w:after="0" w:line="240" w:lineRule="auto"/>
                  </w:pPr>
                </w:p>
              </w:tc>
              <w:tc>
                <w:tcPr>
                  <w:tcW w:w="359" w:type="dxa"/>
                  <w:vMerge/>
                </w:tcPr>
                <w:p w14:paraId="0AC617E8" w14:textId="77777777" w:rsidR="00E7109C" w:rsidRDefault="00E7109C">
                  <w:pPr>
                    <w:pStyle w:val="EmptyCellLayoutStyle"/>
                    <w:spacing w:after="0" w:line="240" w:lineRule="auto"/>
                  </w:pPr>
                </w:p>
              </w:tc>
              <w:tc>
                <w:tcPr>
                  <w:tcW w:w="180" w:type="dxa"/>
                </w:tcPr>
                <w:p w14:paraId="6C8FCB7D" w14:textId="77777777" w:rsidR="00E7109C" w:rsidRDefault="00E7109C">
                  <w:pPr>
                    <w:pStyle w:val="EmptyCellLayoutStyle"/>
                    <w:spacing w:after="0" w:line="240" w:lineRule="auto"/>
                  </w:pPr>
                </w:p>
              </w:tc>
              <w:tc>
                <w:tcPr>
                  <w:tcW w:w="3240" w:type="dxa"/>
                </w:tcPr>
                <w:p w14:paraId="637E5AB1" w14:textId="77777777" w:rsidR="00E7109C" w:rsidRDefault="00E7109C">
                  <w:pPr>
                    <w:pStyle w:val="EmptyCellLayoutStyle"/>
                    <w:spacing w:after="0" w:line="240" w:lineRule="auto"/>
                  </w:pPr>
                </w:p>
              </w:tc>
              <w:tc>
                <w:tcPr>
                  <w:tcW w:w="539" w:type="dxa"/>
                  <w:tcBorders>
                    <w:right w:val="single" w:sz="15" w:space="0" w:color="000000"/>
                  </w:tcBorders>
                </w:tcPr>
                <w:p w14:paraId="016A21E1" w14:textId="77777777" w:rsidR="00E7109C" w:rsidRDefault="00E7109C">
                  <w:pPr>
                    <w:pStyle w:val="EmptyCellLayoutStyle"/>
                    <w:spacing w:after="0" w:line="240" w:lineRule="auto"/>
                  </w:pPr>
                </w:p>
              </w:tc>
            </w:tr>
            <w:tr w:rsidR="00E7109C" w14:paraId="6F64172C" w14:textId="77777777">
              <w:trPr>
                <w:trHeight w:val="69"/>
              </w:trPr>
              <w:tc>
                <w:tcPr>
                  <w:tcW w:w="900" w:type="dxa"/>
                  <w:tcBorders>
                    <w:left w:val="single" w:sz="15" w:space="0" w:color="000000"/>
                  </w:tcBorders>
                </w:tcPr>
                <w:p w14:paraId="74203C2D" w14:textId="77777777" w:rsidR="00E7109C" w:rsidRDefault="00E7109C">
                  <w:pPr>
                    <w:pStyle w:val="EmptyCellLayoutStyle"/>
                    <w:spacing w:after="0" w:line="240" w:lineRule="auto"/>
                  </w:pPr>
                </w:p>
              </w:tc>
              <w:tc>
                <w:tcPr>
                  <w:tcW w:w="359" w:type="dxa"/>
                </w:tcPr>
                <w:p w14:paraId="13B18C5A" w14:textId="77777777" w:rsidR="00E7109C" w:rsidRDefault="00E7109C">
                  <w:pPr>
                    <w:pStyle w:val="EmptyCellLayoutStyle"/>
                    <w:spacing w:after="0" w:line="240" w:lineRule="auto"/>
                  </w:pPr>
                </w:p>
              </w:tc>
              <w:tc>
                <w:tcPr>
                  <w:tcW w:w="180" w:type="dxa"/>
                </w:tcPr>
                <w:p w14:paraId="1D6211DE" w14:textId="77777777" w:rsidR="00E7109C" w:rsidRDefault="00E7109C">
                  <w:pPr>
                    <w:pStyle w:val="EmptyCellLayoutStyle"/>
                    <w:spacing w:after="0" w:line="240" w:lineRule="auto"/>
                  </w:pPr>
                </w:p>
              </w:tc>
              <w:tc>
                <w:tcPr>
                  <w:tcW w:w="3240" w:type="dxa"/>
                </w:tcPr>
                <w:p w14:paraId="56543BD4" w14:textId="77777777" w:rsidR="00E7109C" w:rsidRDefault="00E7109C">
                  <w:pPr>
                    <w:pStyle w:val="EmptyCellLayoutStyle"/>
                    <w:spacing w:after="0" w:line="240" w:lineRule="auto"/>
                  </w:pPr>
                </w:p>
              </w:tc>
              <w:tc>
                <w:tcPr>
                  <w:tcW w:w="2160" w:type="dxa"/>
                </w:tcPr>
                <w:p w14:paraId="7888071C" w14:textId="77777777" w:rsidR="00E7109C" w:rsidRDefault="00E7109C">
                  <w:pPr>
                    <w:pStyle w:val="EmptyCellLayoutStyle"/>
                    <w:spacing w:after="0" w:line="240" w:lineRule="auto"/>
                  </w:pPr>
                </w:p>
              </w:tc>
              <w:tc>
                <w:tcPr>
                  <w:tcW w:w="359" w:type="dxa"/>
                </w:tcPr>
                <w:p w14:paraId="1585A7DF" w14:textId="77777777" w:rsidR="00E7109C" w:rsidRDefault="00E7109C">
                  <w:pPr>
                    <w:pStyle w:val="EmptyCellLayoutStyle"/>
                    <w:spacing w:after="0" w:line="240" w:lineRule="auto"/>
                  </w:pPr>
                </w:p>
              </w:tc>
              <w:tc>
                <w:tcPr>
                  <w:tcW w:w="180" w:type="dxa"/>
                </w:tcPr>
                <w:p w14:paraId="4385E2AA" w14:textId="77777777" w:rsidR="00E7109C" w:rsidRDefault="00E7109C">
                  <w:pPr>
                    <w:pStyle w:val="EmptyCellLayoutStyle"/>
                    <w:spacing w:after="0" w:line="240" w:lineRule="auto"/>
                  </w:pPr>
                </w:p>
              </w:tc>
              <w:tc>
                <w:tcPr>
                  <w:tcW w:w="3240" w:type="dxa"/>
                </w:tcPr>
                <w:p w14:paraId="025566A2" w14:textId="77777777" w:rsidR="00E7109C" w:rsidRDefault="00E7109C">
                  <w:pPr>
                    <w:pStyle w:val="EmptyCellLayoutStyle"/>
                    <w:spacing w:after="0" w:line="240" w:lineRule="auto"/>
                  </w:pPr>
                </w:p>
              </w:tc>
              <w:tc>
                <w:tcPr>
                  <w:tcW w:w="539" w:type="dxa"/>
                  <w:tcBorders>
                    <w:right w:val="single" w:sz="15" w:space="0" w:color="000000"/>
                  </w:tcBorders>
                </w:tcPr>
                <w:p w14:paraId="214F0449" w14:textId="77777777" w:rsidR="00E7109C" w:rsidRDefault="00E7109C">
                  <w:pPr>
                    <w:pStyle w:val="EmptyCellLayoutStyle"/>
                    <w:spacing w:after="0" w:line="240" w:lineRule="auto"/>
                  </w:pPr>
                </w:p>
              </w:tc>
            </w:tr>
            <w:tr w:rsidR="00E7109C" w14:paraId="58F92192" w14:textId="77777777">
              <w:trPr>
                <w:trHeight w:val="270"/>
              </w:trPr>
              <w:tc>
                <w:tcPr>
                  <w:tcW w:w="900" w:type="dxa"/>
                  <w:tcBorders>
                    <w:left w:val="single" w:sz="15" w:space="0" w:color="000000"/>
                  </w:tcBorders>
                </w:tcPr>
                <w:p w14:paraId="6DD9DBBB"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0B3D359B" w14:textId="77777777">
                    <w:trPr>
                      <w:trHeight w:val="212"/>
                    </w:trPr>
                    <w:tc>
                      <w:tcPr>
                        <w:tcW w:w="360" w:type="dxa"/>
                        <w:tcBorders>
                          <w:top w:val="nil"/>
                          <w:left w:val="nil"/>
                          <w:bottom w:val="nil"/>
                          <w:right w:val="nil"/>
                        </w:tcBorders>
                        <w:tcMar>
                          <w:top w:w="39" w:type="dxa"/>
                          <w:left w:w="39" w:type="dxa"/>
                          <w:bottom w:w="39" w:type="dxa"/>
                          <w:right w:w="39" w:type="dxa"/>
                        </w:tcMar>
                      </w:tcPr>
                      <w:p w14:paraId="59CF92BD" w14:textId="77777777" w:rsidR="00E7109C" w:rsidRDefault="00612203">
                        <w:pPr>
                          <w:spacing w:after="0" w:line="240" w:lineRule="auto"/>
                        </w:pPr>
                        <w:r>
                          <w:rPr>
                            <w:rFonts w:ascii="Arial" w:eastAsia="Arial" w:hAnsi="Arial"/>
                            <w:color w:val="000000"/>
                          </w:rPr>
                          <w:t>N</w:t>
                        </w:r>
                      </w:p>
                    </w:tc>
                  </w:tr>
                </w:tbl>
                <w:p w14:paraId="463E1FB9" w14:textId="77777777" w:rsidR="00E7109C" w:rsidRDefault="00E7109C">
                  <w:pPr>
                    <w:spacing w:after="0" w:line="240" w:lineRule="auto"/>
                  </w:pPr>
                </w:p>
              </w:tc>
              <w:tc>
                <w:tcPr>
                  <w:tcW w:w="180" w:type="dxa"/>
                </w:tcPr>
                <w:p w14:paraId="5853E0AF"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7109C" w14:paraId="2EB134C5" w14:textId="77777777">
                    <w:trPr>
                      <w:trHeight w:val="192"/>
                    </w:trPr>
                    <w:tc>
                      <w:tcPr>
                        <w:tcW w:w="3240" w:type="dxa"/>
                        <w:tcBorders>
                          <w:top w:val="nil"/>
                          <w:left w:val="nil"/>
                          <w:bottom w:val="nil"/>
                          <w:right w:val="nil"/>
                        </w:tcBorders>
                        <w:tcMar>
                          <w:top w:w="39" w:type="dxa"/>
                          <w:left w:w="39" w:type="dxa"/>
                          <w:bottom w:w="39" w:type="dxa"/>
                          <w:right w:w="39" w:type="dxa"/>
                        </w:tcMar>
                      </w:tcPr>
                      <w:p w14:paraId="24DF89AB" w14:textId="77777777" w:rsidR="00E7109C" w:rsidRDefault="00612203">
                        <w:pPr>
                          <w:spacing w:after="0" w:line="240" w:lineRule="auto"/>
                        </w:pPr>
                        <w:r>
                          <w:rPr>
                            <w:rFonts w:ascii="Arial" w:eastAsia="Arial" w:hAnsi="Arial"/>
                            <w:color w:val="000000"/>
                            <w:sz w:val="16"/>
                          </w:rPr>
                          <w:t>Orally reprimand.</w:t>
                        </w:r>
                      </w:p>
                    </w:tc>
                  </w:tr>
                </w:tbl>
                <w:p w14:paraId="5F4246A0" w14:textId="77777777" w:rsidR="00E7109C" w:rsidRDefault="00E7109C">
                  <w:pPr>
                    <w:spacing w:after="0" w:line="240" w:lineRule="auto"/>
                  </w:pPr>
                </w:p>
              </w:tc>
              <w:tc>
                <w:tcPr>
                  <w:tcW w:w="2160" w:type="dxa"/>
                </w:tcPr>
                <w:p w14:paraId="0C9C58E5" w14:textId="77777777" w:rsidR="00E7109C" w:rsidRDefault="00E7109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7109C" w14:paraId="73AB4559" w14:textId="77777777">
                    <w:trPr>
                      <w:trHeight w:val="212"/>
                    </w:trPr>
                    <w:tc>
                      <w:tcPr>
                        <w:tcW w:w="360" w:type="dxa"/>
                        <w:tcBorders>
                          <w:top w:val="nil"/>
                          <w:left w:val="nil"/>
                          <w:bottom w:val="nil"/>
                          <w:right w:val="nil"/>
                        </w:tcBorders>
                        <w:tcMar>
                          <w:top w:w="39" w:type="dxa"/>
                          <w:left w:w="39" w:type="dxa"/>
                          <w:bottom w:w="39" w:type="dxa"/>
                          <w:right w:w="39" w:type="dxa"/>
                        </w:tcMar>
                      </w:tcPr>
                      <w:p w14:paraId="650B0AD4" w14:textId="77777777" w:rsidR="00E7109C" w:rsidRDefault="00612203">
                        <w:pPr>
                          <w:spacing w:after="0" w:line="240" w:lineRule="auto"/>
                        </w:pPr>
                        <w:r>
                          <w:rPr>
                            <w:rFonts w:ascii="Arial" w:eastAsia="Arial" w:hAnsi="Arial"/>
                            <w:color w:val="000000"/>
                          </w:rPr>
                          <w:t>N</w:t>
                        </w:r>
                      </w:p>
                    </w:tc>
                  </w:tr>
                </w:tbl>
                <w:p w14:paraId="0C905B79" w14:textId="77777777" w:rsidR="00E7109C" w:rsidRDefault="00E7109C">
                  <w:pPr>
                    <w:spacing w:after="0" w:line="240" w:lineRule="auto"/>
                  </w:pPr>
                </w:p>
              </w:tc>
              <w:tc>
                <w:tcPr>
                  <w:tcW w:w="180" w:type="dxa"/>
                </w:tcPr>
                <w:p w14:paraId="1911F96A" w14:textId="77777777" w:rsidR="00E7109C" w:rsidRDefault="00E7109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7109C" w14:paraId="715BAC69" w14:textId="77777777">
                    <w:trPr>
                      <w:trHeight w:val="192"/>
                    </w:trPr>
                    <w:tc>
                      <w:tcPr>
                        <w:tcW w:w="3240" w:type="dxa"/>
                        <w:tcBorders>
                          <w:top w:val="nil"/>
                          <w:left w:val="nil"/>
                          <w:bottom w:val="nil"/>
                          <w:right w:val="nil"/>
                        </w:tcBorders>
                        <w:tcMar>
                          <w:top w:w="39" w:type="dxa"/>
                          <w:left w:w="39" w:type="dxa"/>
                          <w:bottom w:w="39" w:type="dxa"/>
                          <w:right w:w="39" w:type="dxa"/>
                        </w:tcMar>
                      </w:tcPr>
                      <w:p w14:paraId="619A23C8" w14:textId="77777777" w:rsidR="00E7109C" w:rsidRDefault="00612203">
                        <w:pPr>
                          <w:spacing w:after="0" w:line="240" w:lineRule="auto"/>
                        </w:pPr>
                        <w:r>
                          <w:rPr>
                            <w:rFonts w:ascii="Arial" w:eastAsia="Arial" w:hAnsi="Arial"/>
                            <w:color w:val="000000"/>
                            <w:sz w:val="16"/>
                          </w:rPr>
                          <w:t>Train employees in the work.</w:t>
                        </w:r>
                      </w:p>
                    </w:tc>
                  </w:tr>
                </w:tbl>
                <w:p w14:paraId="64F2228A" w14:textId="77777777" w:rsidR="00E7109C" w:rsidRDefault="00E7109C">
                  <w:pPr>
                    <w:spacing w:after="0" w:line="240" w:lineRule="auto"/>
                  </w:pPr>
                </w:p>
              </w:tc>
              <w:tc>
                <w:tcPr>
                  <w:tcW w:w="539" w:type="dxa"/>
                  <w:tcBorders>
                    <w:right w:val="single" w:sz="15" w:space="0" w:color="000000"/>
                  </w:tcBorders>
                </w:tcPr>
                <w:p w14:paraId="382405A3" w14:textId="77777777" w:rsidR="00E7109C" w:rsidRDefault="00E7109C">
                  <w:pPr>
                    <w:pStyle w:val="EmptyCellLayoutStyle"/>
                    <w:spacing w:after="0" w:line="240" w:lineRule="auto"/>
                  </w:pPr>
                </w:p>
              </w:tc>
            </w:tr>
            <w:tr w:rsidR="00E7109C" w14:paraId="77B3043F" w14:textId="77777777">
              <w:trPr>
                <w:trHeight w:val="20"/>
              </w:trPr>
              <w:tc>
                <w:tcPr>
                  <w:tcW w:w="900" w:type="dxa"/>
                  <w:tcBorders>
                    <w:left w:val="single" w:sz="15" w:space="0" w:color="000000"/>
                  </w:tcBorders>
                </w:tcPr>
                <w:p w14:paraId="6889B255" w14:textId="77777777" w:rsidR="00E7109C" w:rsidRDefault="00E7109C">
                  <w:pPr>
                    <w:pStyle w:val="EmptyCellLayoutStyle"/>
                    <w:spacing w:after="0" w:line="240" w:lineRule="auto"/>
                  </w:pPr>
                </w:p>
              </w:tc>
              <w:tc>
                <w:tcPr>
                  <w:tcW w:w="359" w:type="dxa"/>
                  <w:vMerge/>
                </w:tcPr>
                <w:p w14:paraId="058B4DFC" w14:textId="77777777" w:rsidR="00E7109C" w:rsidRDefault="00E7109C">
                  <w:pPr>
                    <w:pStyle w:val="EmptyCellLayoutStyle"/>
                    <w:spacing w:after="0" w:line="240" w:lineRule="auto"/>
                  </w:pPr>
                </w:p>
              </w:tc>
              <w:tc>
                <w:tcPr>
                  <w:tcW w:w="180" w:type="dxa"/>
                </w:tcPr>
                <w:p w14:paraId="4C3B6DA0" w14:textId="77777777" w:rsidR="00E7109C" w:rsidRDefault="00E7109C">
                  <w:pPr>
                    <w:pStyle w:val="EmptyCellLayoutStyle"/>
                    <w:spacing w:after="0" w:line="240" w:lineRule="auto"/>
                  </w:pPr>
                </w:p>
              </w:tc>
              <w:tc>
                <w:tcPr>
                  <w:tcW w:w="3240" w:type="dxa"/>
                </w:tcPr>
                <w:p w14:paraId="1EE96BFE" w14:textId="77777777" w:rsidR="00E7109C" w:rsidRDefault="00E7109C">
                  <w:pPr>
                    <w:pStyle w:val="EmptyCellLayoutStyle"/>
                    <w:spacing w:after="0" w:line="240" w:lineRule="auto"/>
                  </w:pPr>
                </w:p>
              </w:tc>
              <w:tc>
                <w:tcPr>
                  <w:tcW w:w="2160" w:type="dxa"/>
                </w:tcPr>
                <w:p w14:paraId="7BE0B315" w14:textId="77777777" w:rsidR="00E7109C" w:rsidRDefault="00E7109C">
                  <w:pPr>
                    <w:pStyle w:val="EmptyCellLayoutStyle"/>
                    <w:spacing w:after="0" w:line="240" w:lineRule="auto"/>
                  </w:pPr>
                </w:p>
              </w:tc>
              <w:tc>
                <w:tcPr>
                  <w:tcW w:w="359" w:type="dxa"/>
                  <w:vMerge/>
                </w:tcPr>
                <w:p w14:paraId="7643153A" w14:textId="77777777" w:rsidR="00E7109C" w:rsidRDefault="00E7109C">
                  <w:pPr>
                    <w:pStyle w:val="EmptyCellLayoutStyle"/>
                    <w:spacing w:after="0" w:line="240" w:lineRule="auto"/>
                  </w:pPr>
                </w:p>
              </w:tc>
              <w:tc>
                <w:tcPr>
                  <w:tcW w:w="180" w:type="dxa"/>
                </w:tcPr>
                <w:p w14:paraId="069241CB" w14:textId="77777777" w:rsidR="00E7109C" w:rsidRDefault="00E7109C">
                  <w:pPr>
                    <w:pStyle w:val="EmptyCellLayoutStyle"/>
                    <w:spacing w:after="0" w:line="240" w:lineRule="auto"/>
                  </w:pPr>
                </w:p>
              </w:tc>
              <w:tc>
                <w:tcPr>
                  <w:tcW w:w="3240" w:type="dxa"/>
                </w:tcPr>
                <w:p w14:paraId="33F2B5A1" w14:textId="77777777" w:rsidR="00E7109C" w:rsidRDefault="00E7109C">
                  <w:pPr>
                    <w:pStyle w:val="EmptyCellLayoutStyle"/>
                    <w:spacing w:after="0" w:line="240" w:lineRule="auto"/>
                  </w:pPr>
                </w:p>
              </w:tc>
              <w:tc>
                <w:tcPr>
                  <w:tcW w:w="539" w:type="dxa"/>
                  <w:tcBorders>
                    <w:right w:val="single" w:sz="15" w:space="0" w:color="000000"/>
                  </w:tcBorders>
                </w:tcPr>
                <w:p w14:paraId="012EB3C4" w14:textId="77777777" w:rsidR="00E7109C" w:rsidRDefault="00E7109C">
                  <w:pPr>
                    <w:pStyle w:val="EmptyCellLayoutStyle"/>
                    <w:spacing w:after="0" w:line="240" w:lineRule="auto"/>
                  </w:pPr>
                </w:p>
              </w:tc>
            </w:tr>
            <w:tr w:rsidR="00E7109C" w14:paraId="779A1A83" w14:textId="77777777">
              <w:trPr>
                <w:trHeight w:val="249"/>
              </w:trPr>
              <w:tc>
                <w:tcPr>
                  <w:tcW w:w="900" w:type="dxa"/>
                  <w:tcBorders>
                    <w:left w:val="single" w:sz="15" w:space="0" w:color="000000"/>
                    <w:bottom w:val="single" w:sz="15" w:space="0" w:color="000000"/>
                  </w:tcBorders>
                </w:tcPr>
                <w:p w14:paraId="29B6DEDF" w14:textId="77777777" w:rsidR="00E7109C" w:rsidRDefault="00E7109C">
                  <w:pPr>
                    <w:pStyle w:val="EmptyCellLayoutStyle"/>
                    <w:spacing w:after="0" w:line="240" w:lineRule="auto"/>
                  </w:pPr>
                </w:p>
              </w:tc>
              <w:tc>
                <w:tcPr>
                  <w:tcW w:w="359" w:type="dxa"/>
                  <w:tcBorders>
                    <w:bottom w:val="single" w:sz="15" w:space="0" w:color="000000"/>
                  </w:tcBorders>
                </w:tcPr>
                <w:p w14:paraId="6790EB4C" w14:textId="77777777" w:rsidR="00E7109C" w:rsidRDefault="00E7109C">
                  <w:pPr>
                    <w:pStyle w:val="EmptyCellLayoutStyle"/>
                    <w:spacing w:after="0" w:line="240" w:lineRule="auto"/>
                  </w:pPr>
                </w:p>
              </w:tc>
              <w:tc>
                <w:tcPr>
                  <w:tcW w:w="180" w:type="dxa"/>
                  <w:tcBorders>
                    <w:bottom w:val="single" w:sz="15" w:space="0" w:color="000000"/>
                  </w:tcBorders>
                </w:tcPr>
                <w:p w14:paraId="3D9FBE17" w14:textId="77777777" w:rsidR="00E7109C" w:rsidRDefault="00E7109C">
                  <w:pPr>
                    <w:pStyle w:val="EmptyCellLayoutStyle"/>
                    <w:spacing w:after="0" w:line="240" w:lineRule="auto"/>
                  </w:pPr>
                </w:p>
              </w:tc>
              <w:tc>
                <w:tcPr>
                  <w:tcW w:w="3240" w:type="dxa"/>
                  <w:tcBorders>
                    <w:bottom w:val="single" w:sz="15" w:space="0" w:color="000000"/>
                  </w:tcBorders>
                </w:tcPr>
                <w:p w14:paraId="344C5F62" w14:textId="77777777" w:rsidR="00E7109C" w:rsidRDefault="00E7109C">
                  <w:pPr>
                    <w:pStyle w:val="EmptyCellLayoutStyle"/>
                    <w:spacing w:after="0" w:line="240" w:lineRule="auto"/>
                  </w:pPr>
                </w:p>
              </w:tc>
              <w:tc>
                <w:tcPr>
                  <w:tcW w:w="2160" w:type="dxa"/>
                  <w:tcBorders>
                    <w:bottom w:val="single" w:sz="15" w:space="0" w:color="000000"/>
                  </w:tcBorders>
                </w:tcPr>
                <w:p w14:paraId="70F40312" w14:textId="77777777" w:rsidR="00E7109C" w:rsidRDefault="00E7109C">
                  <w:pPr>
                    <w:pStyle w:val="EmptyCellLayoutStyle"/>
                    <w:spacing w:after="0" w:line="240" w:lineRule="auto"/>
                  </w:pPr>
                </w:p>
              </w:tc>
              <w:tc>
                <w:tcPr>
                  <w:tcW w:w="359" w:type="dxa"/>
                  <w:tcBorders>
                    <w:bottom w:val="single" w:sz="15" w:space="0" w:color="000000"/>
                  </w:tcBorders>
                </w:tcPr>
                <w:p w14:paraId="5C26CCE3" w14:textId="77777777" w:rsidR="00E7109C" w:rsidRDefault="00E7109C">
                  <w:pPr>
                    <w:pStyle w:val="EmptyCellLayoutStyle"/>
                    <w:spacing w:after="0" w:line="240" w:lineRule="auto"/>
                  </w:pPr>
                </w:p>
              </w:tc>
              <w:tc>
                <w:tcPr>
                  <w:tcW w:w="180" w:type="dxa"/>
                  <w:tcBorders>
                    <w:bottom w:val="single" w:sz="15" w:space="0" w:color="000000"/>
                  </w:tcBorders>
                </w:tcPr>
                <w:p w14:paraId="578F0A56" w14:textId="77777777" w:rsidR="00E7109C" w:rsidRDefault="00E7109C">
                  <w:pPr>
                    <w:pStyle w:val="EmptyCellLayoutStyle"/>
                    <w:spacing w:after="0" w:line="240" w:lineRule="auto"/>
                  </w:pPr>
                </w:p>
              </w:tc>
              <w:tc>
                <w:tcPr>
                  <w:tcW w:w="3240" w:type="dxa"/>
                  <w:tcBorders>
                    <w:bottom w:val="single" w:sz="15" w:space="0" w:color="000000"/>
                  </w:tcBorders>
                </w:tcPr>
                <w:p w14:paraId="258C7855" w14:textId="77777777" w:rsidR="00E7109C" w:rsidRDefault="00E7109C">
                  <w:pPr>
                    <w:pStyle w:val="EmptyCellLayoutStyle"/>
                    <w:spacing w:after="0" w:line="240" w:lineRule="auto"/>
                  </w:pPr>
                </w:p>
              </w:tc>
              <w:tc>
                <w:tcPr>
                  <w:tcW w:w="539" w:type="dxa"/>
                  <w:tcBorders>
                    <w:bottom w:val="single" w:sz="15" w:space="0" w:color="000000"/>
                    <w:right w:val="single" w:sz="15" w:space="0" w:color="000000"/>
                  </w:tcBorders>
                </w:tcPr>
                <w:p w14:paraId="18F12EB8" w14:textId="77777777" w:rsidR="00E7109C" w:rsidRDefault="00E7109C">
                  <w:pPr>
                    <w:pStyle w:val="EmptyCellLayoutStyle"/>
                    <w:spacing w:after="0" w:line="240" w:lineRule="auto"/>
                  </w:pPr>
                </w:p>
              </w:tc>
            </w:tr>
          </w:tbl>
          <w:p w14:paraId="6DF81357" w14:textId="77777777" w:rsidR="00E7109C" w:rsidRDefault="00E7109C">
            <w:pPr>
              <w:spacing w:after="0" w:line="240" w:lineRule="auto"/>
            </w:pPr>
          </w:p>
        </w:tc>
        <w:tc>
          <w:tcPr>
            <w:tcW w:w="179" w:type="dxa"/>
          </w:tcPr>
          <w:p w14:paraId="23E305E8" w14:textId="77777777" w:rsidR="00E7109C" w:rsidRDefault="00E7109C">
            <w:pPr>
              <w:pStyle w:val="EmptyCellLayoutStyle"/>
              <w:spacing w:after="0" w:line="240" w:lineRule="auto"/>
            </w:pPr>
          </w:p>
        </w:tc>
      </w:tr>
      <w:tr w:rsidR="00E7109C" w14:paraId="4656E47B" w14:textId="77777777">
        <w:trPr>
          <w:trHeight w:val="89"/>
        </w:trPr>
        <w:tc>
          <w:tcPr>
            <w:tcW w:w="179" w:type="dxa"/>
          </w:tcPr>
          <w:p w14:paraId="0DF5DEA1" w14:textId="77777777" w:rsidR="00E7109C" w:rsidRDefault="00E7109C">
            <w:pPr>
              <w:pStyle w:val="EmptyCellLayoutStyle"/>
              <w:spacing w:after="0" w:line="240" w:lineRule="auto"/>
            </w:pPr>
          </w:p>
        </w:tc>
        <w:tc>
          <w:tcPr>
            <w:tcW w:w="0" w:type="dxa"/>
          </w:tcPr>
          <w:p w14:paraId="2C6A80B6" w14:textId="77777777" w:rsidR="00E7109C" w:rsidRDefault="00E7109C">
            <w:pPr>
              <w:pStyle w:val="EmptyCellLayoutStyle"/>
              <w:spacing w:after="0" w:line="240" w:lineRule="auto"/>
            </w:pPr>
          </w:p>
        </w:tc>
        <w:tc>
          <w:tcPr>
            <w:tcW w:w="0" w:type="dxa"/>
          </w:tcPr>
          <w:p w14:paraId="0CD87EC4" w14:textId="77777777" w:rsidR="00E7109C" w:rsidRDefault="00E7109C">
            <w:pPr>
              <w:pStyle w:val="EmptyCellLayoutStyle"/>
              <w:spacing w:after="0" w:line="240" w:lineRule="auto"/>
            </w:pPr>
          </w:p>
        </w:tc>
        <w:tc>
          <w:tcPr>
            <w:tcW w:w="0" w:type="dxa"/>
          </w:tcPr>
          <w:p w14:paraId="6883E4F7" w14:textId="77777777" w:rsidR="00E7109C" w:rsidRDefault="00E7109C">
            <w:pPr>
              <w:pStyle w:val="EmptyCellLayoutStyle"/>
              <w:spacing w:after="0" w:line="240" w:lineRule="auto"/>
            </w:pPr>
          </w:p>
        </w:tc>
        <w:tc>
          <w:tcPr>
            <w:tcW w:w="0" w:type="dxa"/>
          </w:tcPr>
          <w:p w14:paraId="26F3C7AD" w14:textId="77777777" w:rsidR="00E7109C" w:rsidRDefault="00E7109C">
            <w:pPr>
              <w:pStyle w:val="EmptyCellLayoutStyle"/>
              <w:spacing w:after="0" w:line="240" w:lineRule="auto"/>
            </w:pPr>
          </w:p>
        </w:tc>
        <w:tc>
          <w:tcPr>
            <w:tcW w:w="0" w:type="dxa"/>
          </w:tcPr>
          <w:p w14:paraId="713FF98F" w14:textId="77777777" w:rsidR="00E7109C" w:rsidRDefault="00E7109C">
            <w:pPr>
              <w:pStyle w:val="EmptyCellLayoutStyle"/>
              <w:spacing w:after="0" w:line="240" w:lineRule="auto"/>
            </w:pPr>
          </w:p>
        </w:tc>
        <w:tc>
          <w:tcPr>
            <w:tcW w:w="0" w:type="dxa"/>
          </w:tcPr>
          <w:p w14:paraId="3E55C841" w14:textId="77777777" w:rsidR="00E7109C" w:rsidRDefault="00E7109C">
            <w:pPr>
              <w:pStyle w:val="EmptyCellLayoutStyle"/>
              <w:spacing w:after="0" w:line="240" w:lineRule="auto"/>
            </w:pPr>
          </w:p>
        </w:tc>
        <w:tc>
          <w:tcPr>
            <w:tcW w:w="2505" w:type="dxa"/>
          </w:tcPr>
          <w:p w14:paraId="7BF02F44" w14:textId="77777777" w:rsidR="00E7109C" w:rsidRDefault="00E7109C">
            <w:pPr>
              <w:pStyle w:val="EmptyCellLayoutStyle"/>
              <w:spacing w:after="0" w:line="240" w:lineRule="auto"/>
            </w:pPr>
          </w:p>
        </w:tc>
        <w:tc>
          <w:tcPr>
            <w:tcW w:w="6120" w:type="dxa"/>
          </w:tcPr>
          <w:p w14:paraId="485232BF" w14:textId="77777777" w:rsidR="00E7109C" w:rsidRDefault="00E7109C">
            <w:pPr>
              <w:pStyle w:val="EmptyCellLayoutStyle"/>
              <w:spacing w:after="0" w:line="240" w:lineRule="auto"/>
            </w:pPr>
          </w:p>
        </w:tc>
        <w:tc>
          <w:tcPr>
            <w:tcW w:w="2534" w:type="dxa"/>
          </w:tcPr>
          <w:p w14:paraId="1471AAB9" w14:textId="77777777" w:rsidR="00E7109C" w:rsidRDefault="00E7109C">
            <w:pPr>
              <w:pStyle w:val="EmptyCellLayoutStyle"/>
              <w:spacing w:after="0" w:line="240" w:lineRule="auto"/>
            </w:pPr>
          </w:p>
        </w:tc>
        <w:tc>
          <w:tcPr>
            <w:tcW w:w="179" w:type="dxa"/>
          </w:tcPr>
          <w:p w14:paraId="67AF2CCF" w14:textId="77777777" w:rsidR="00E7109C" w:rsidRDefault="00E7109C">
            <w:pPr>
              <w:pStyle w:val="EmptyCellLayoutStyle"/>
              <w:spacing w:after="0" w:line="240" w:lineRule="auto"/>
            </w:pPr>
          </w:p>
        </w:tc>
      </w:tr>
      <w:tr w:rsidR="00675C53" w14:paraId="431F4BBF" w14:textId="77777777" w:rsidTr="00675C53">
        <w:tc>
          <w:tcPr>
            <w:tcW w:w="179" w:type="dxa"/>
          </w:tcPr>
          <w:p w14:paraId="0E881003" w14:textId="77777777" w:rsidR="00E7109C" w:rsidRDefault="00E710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75C53" w14:paraId="74AF1FAE" w14:textId="77777777" w:rsidTr="00675C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09C" w14:paraId="31CCCC58" w14:textId="77777777">
                    <w:trPr>
                      <w:trHeight w:val="192"/>
                    </w:trPr>
                    <w:tc>
                      <w:tcPr>
                        <w:tcW w:w="11160" w:type="dxa"/>
                        <w:tcBorders>
                          <w:top w:val="nil"/>
                          <w:left w:val="nil"/>
                          <w:bottom w:val="nil"/>
                          <w:right w:val="nil"/>
                        </w:tcBorders>
                        <w:tcMar>
                          <w:top w:w="39" w:type="dxa"/>
                          <w:left w:w="39" w:type="dxa"/>
                          <w:bottom w:w="39" w:type="dxa"/>
                          <w:right w:w="39" w:type="dxa"/>
                        </w:tcMar>
                      </w:tcPr>
                      <w:p w14:paraId="14DB07F4" w14:textId="77777777" w:rsidR="00E7109C" w:rsidRDefault="0061220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8C8285C" w14:textId="77777777" w:rsidR="00E7109C" w:rsidRDefault="00E7109C">
                  <w:pPr>
                    <w:spacing w:after="0" w:line="240" w:lineRule="auto"/>
                  </w:pPr>
                </w:p>
              </w:tc>
            </w:tr>
            <w:tr w:rsidR="00E7109C" w14:paraId="29B79C47" w14:textId="77777777">
              <w:trPr>
                <w:trHeight w:val="99"/>
              </w:trPr>
              <w:tc>
                <w:tcPr>
                  <w:tcW w:w="0" w:type="dxa"/>
                  <w:tcBorders>
                    <w:left w:val="single" w:sz="15" w:space="0" w:color="000000"/>
                  </w:tcBorders>
                </w:tcPr>
                <w:p w14:paraId="7D5F5789" w14:textId="77777777" w:rsidR="00E7109C" w:rsidRDefault="00E7109C">
                  <w:pPr>
                    <w:pStyle w:val="EmptyCellLayoutStyle"/>
                    <w:spacing w:after="0" w:line="240" w:lineRule="auto"/>
                  </w:pPr>
                </w:p>
              </w:tc>
              <w:tc>
                <w:tcPr>
                  <w:tcW w:w="11159" w:type="dxa"/>
                  <w:tcBorders>
                    <w:right w:val="single" w:sz="15" w:space="0" w:color="000000"/>
                  </w:tcBorders>
                </w:tcPr>
                <w:p w14:paraId="4DAE1064" w14:textId="77777777" w:rsidR="00E7109C" w:rsidRDefault="00E7109C">
                  <w:pPr>
                    <w:pStyle w:val="EmptyCellLayoutStyle"/>
                    <w:spacing w:after="0" w:line="240" w:lineRule="auto"/>
                  </w:pPr>
                </w:p>
              </w:tc>
            </w:tr>
            <w:tr w:rsidR="00E7109C" w14:paraId="61E7DF29" w14:textId="77777777">
              <w:trPr>
                <w:trHeight w:val="290"/>
              </w:trPr>
              <w:tc>
                <w:tcPr>
                  <w:tcW w:w="0" w:type="dxa"/>
                  <w:tcBorders>
                    <w:left w:val="single" w:sz="15" w:space="0" w:color="000000"/>
                    <w:bottom w:val="single" w:sz="15" w:space="0" w:color="000000"/>
                  </w:tcBorders>
                </w:tcPr>
                <w:p w14:paraId="03F3225E" w14:textId="77777777" w:rsidR="00E7109C" w:rsidRDefault="00E710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09C" w14:paraId="66ACB7AC" w14:textId="77777777">
                    <w:trPr>
                      <w:trHeight w:val="212"/>
                    </w:trPr>
                    <w:tc>
                      <w:tcPr>
                        <w:tcW w:w="11160" w:type="dxa"/>
                        <w:tcBorders>
                          <w:top w:val="nil"/>
                          <w:left w:val="nil"/>
                          <w:bottom w:val="nil"/>
                          <w:right w:val="nil"/>
                        </w:tcBorders>
                        <w:tcMar>
                          <w:top w:w="39" w:type="dxa"/>
                          <w:left w:w="39" w:type="dxa"/>
                          <w:bottom w:w="39" w:type="dxa"/>
                          <w:right w:w="39" w:type="dxa"/>
                        </w:tcMar>
                      </w:tcPr>
                      <w:p w14:paraId="217A2A12" w14:textId="77777777" w:rsidR="00E7109C" w:rsidRDefault="00612203">
                        <w:pPr>
                          <w:spacing w:after="0" w:line="240" w:lineRule="auto"/>
                        </w:pPr>
                        <w:r>
                          <w:rPr>
                            <w:rFonts w:ascii="Arial" w:eastAsia="Arial" w:hAnsi="Arial"/>
                            <w:color w:val="000000"/>
                          </w:rPr>
                          <w:t>New position</w:t>
                        </w:r>
                      </w:p>
                    </w:tc>
                  </w:tr>
                </w:tbl>
                <w:p w14:paraId="0B0F3819" w14:textId="77777777" w:rsidR="00E7109C" w:rsidRDefault="00E7109C">
                  <w:pPr>
                    <w:spacing w:after="0" w:line="240" w:lineRule="auto"/>
                  </w:pPr>
                </w:p>
              </w:tc>
            </w:tr>
          </w:tbl>
          <w:p w14:paraId="17691E0F" w14:textId="77777777" w:rsidR="00E7109C" w:rsidRDefault="00E7109C">
            <w:pPr>
              <w:spacing w:after="0" w:line="240" w:lineRule="auto"/>
            </w:pPr>
          </w:p>
        </w:tc>
        <w:tc>
          <w:tcPr>
            <w:tcW w:w="179" w:type="dxa"/>
          </w:tcPr>
          <w:p w14:paraId="1C3F4AA5" w14:textId="77777777" w:rsidR="00E7109C" w:rsidRDefault="00E7109C">
            <w:pPr>
              <w:pStyle w:val="EmptyCellLayoutStyle"/>
              <w:spacing w:after="0" w:line="240" w:lineRule="auto"/>
            </w:pPr>
          </w:p>
        </w:tc>
      </w:tr>
      <w:tr w:rsidR="00E7109C" w14:paraId="3A804F55" w14:textId="77777777">
        <w:trPr>
          <w:trHeight w:val="110"/>
        </w:trPr>
        <w:tc>
          <w:tcPr>
            <w:tcW w:w="179" w:type="dxa"/>
          </w:tcPr>
          <w:p w14:paraId="22A9B3E2" w14:textId="77777777" w:rsidR="00E7109C" w:rsidRDefault="00E7109C">
            <w:pPr>
              <w:pStyle w:val="EmptyCellLayoutStyle"/>
              <w:spacing w:after="0" w:line="240" w:lineRule="auto"/>
            </w:pPr>
          </w:p>
        </w:tc>
        <w:tc>
          <w:tcPr>
            <w:tcW w:w="0" w:type="dxa"/>
          </w:tcPr>
          <w:p w14:paraId="6366A23E" w14:textId="77777777" w:rsidR="00E7109C" w:rsidRDefault="00E7109C">
            <w:pPr>
              <w:pStyle w:val="EmptyCellLayoutStyle"/>
              <w:spacing w:after="0" w:line="240" w:lineRule="auto"/>
            </w:pPr>
          </w:p>
        </w:tc>
        <w:tc>
          <w:tcPr>
            <w:tcW w:w="0" w:type="dxa"/>
          </w:tcPr>
          <w:p w14:paraId="736B06C0" w14:textId="77777777" w:rsidR="00E7109C" w:rsidRDefault="00E7109C">
            <w:pPr>
              <w:pStyle w:val="EmptyCellLayoutStyle"/>
              <w:spacing w:after="0" w:line="240" w:lineRule="auto"/>
            </w:pPr>
          </w:p>
        </w:tc>
        <w:tc>
          <w:tcPr>
            <w:tcW w:w="0" w:type="dxa"/>
          </w:tcPr>
          <w:p w14:paraId="6BEEF8F8" w14:textId="77777777" w:rsidR="00E7109C" w:rsidRDefault="00E7109C">
            <w:pPr>
              <w:pStyle w:val="EmptyCellLayoutStyle"/>
              <w:spacing w:after="0" w:line="240" w:lineRule="auto"/>
            </w:pPr>
          </w:p>
        </w:tc>
        <w:tc>
          <w:tcPr>
            <w:tcW w:w="0" w:type="dxa"/>
          </w:tcPr>
          <w:p w14:paraId="49D240CC" w14:textId="77777777" w:rsidR="00E7109C" w:rsidRDefault="00E7109C">
            <w:pPr>
              <w:pStyle w:val="EmptyCellLayoutStyle"/>
              <w:spacing w:after="0" w:line="240" w:lineRule="auto"/>
            </w:pPr>
          </w:p>
        </w:tc>
        <w:tc>
          <w:tcPr>
            <w:tcW w:w="0" w:type="dxa"/>
          </w:tcPr>
          <w:p w14:paraId="220CB1F2" w14:textId="77777777" w:rsidR="00E7109C" w:rsidRDefault="00E7109C">
            <w:pPr>
              <w:pStyle w:val="EmptyCellLayoutStyle"/>
              <w:spacing w:after="0" w:line="240" w:lineRule="auto"/>
            </w:pPr>
          </w:p>
        </w:tc>
        <w:tc>
          <w:tcPr>
            <w:tcW w:w="0" w:type="dxa"/>
          </w:tcPr>
          <w:p w14:paraId="5C13509A" w14:textId="77777777" w:rsidR="00E7109C" w:rsidRDefault="00E7109C">
            <w:pPr>
              <w:pStyle w:val="EmptyCellLayoutStyle"/>
              <w:spacing w:after="0" w:line="240" w:lineRule="auto"/>
            </w:pPr>
          </w:p>
        </w:tc>
        <w:tc>
          <w:tcPr>
            <w:tcW w:w="2505" w:type="dxa"/>
          </w:tcPr>
          <w:p w14:paraId="6C080CEB" w14:textId="77777777" w:rsidR="00E7109C" w:rsidRDefault="00E7109C">
            <w:pPr>
              <w:pStyle w:val="EmptyCellLayoutStyle"/>
              <w:spacing w:after="0" w:line="240" w:lineRule="auto"/>
            </w:pPr>
          </w:p>
        </w:tc>
        <w:tc>
          <w:tcPr>
            <w:tcW w:w="6120" w:type="dxa"/>
          </w:tcPr>
          <w:p w14:paraId="0BE47F92" w14:textId="77777777" w:rsidR="00E7109C" w:rsidRDefault="00E7109C">
            <w:pPr>
              <w:pStyle w:val="EmptyCellLayoutStyle"/>
              <w:spacing w:after="0" w:line="240" w:lineRule="auto"/>
            </w:pPr>
          </w:p>
        </w:tc>
        <w:tc>
          <w:tcPr>
            <w:tcW w:w="2534" w:type="dxa"/>
          </w:tcPr>
          <w:p w14:paraId="57FEC29A" w14:textId="77777777" w:rsidR="00E7109C" w:rsidRDefault="00E7109C">
            <w:pPr>
              <w:pStyle w:val="EmptyCellLayoutStyle"/>
              <w:spacing w:after="0" w:line="240" w:lineRule="auto"/>
            </w:pPr>
          </w:p>
        </w:tc>
        <w:tc>
          <w:tcPr>
            <w:tcW w:w="179" w:type="dxa"/>
          </w:tcPr>
          <w:p w14:paraId="637C817C" w14:textId="77777777" w:rsidR="00E7109C" w:rsidRDefault="00E7109C">
            <w:pPr>
              <w:pStyle w:val="EmptyCellLayoutStyle"/>
              <w:spacing w:after="0" w:line="240" w:lineRule="auto"/>
            </w:pPr>
          </w:p>
        </w:tc>
      </w:tr>
      <w:tr w:rsidR="00675C53" w14:paraId="3D9DFE86" w14:textId="77777777" w:rsidTr="00675C53">
        <w:tc>
          <w:tcPr>
            <w:tcW w:w="179" w:type="dxa"/>
          </w:tcPr>
          <w:p w14:paraId="67704F30" w14:textId="77777777" w:rsidR="00E7109C" w:rsidRDefault="00E710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75C53" w14:paraId="0EAF4864" w14:textId="77777777" w:rsidTr="00675C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7109C" w14:paraId="7DC7785C" w14:textId="77777777">
                    <w:trPr>
                      <w:trHeight w:val="192"/>
                    </w:trPr>
                    <w:tc>
                      <w:tcPr>
                        <w:tcW w:w="11160" w:type="dxa"/>
                        <w:tcBorders>
                          <w:top w:val="nil"/>
                          <w:left w:val="nil"/>
                          <w:bottom w:val="nil"/>
                          <w:right w:val="nil"/>
                        </w:tcBorders>
                        <w:tcMar>
                          <w:top w:w="39" w:type="dxa"/>
                          <w:left w:w="39" w:type="dxa"/>
                          <w:bottom w:w="39" w:type="dxa"/>
                          <w:right w:w="39" w:type="dxa"/>
                        </w:tcMar>
                      </w:tcPr>
                      <w:p w14:paraId="5A9AC013" w14:textId="77777777" w:rsidR="00E7109C" w:rsidRDefault="00612203">
                        <w:pPr>
                          <w:spacing w:after="0" w:line="240" w:lineRule="auto"/>
                        </w:pPr>
                        <w:r>
                          <w:rPr>
                            <w:rFonts w:ascii="Arial" w:eastAsia="Arial" w:hAnsi="Arial"/>
                            <w:b/>
                            <w:color w:val="000000"/>
                            <w:sz w:val="16"/>
                          </w:rPr>
                          <w:t>23. What are the essential functions of this position?</w:t>
                        </w:r>
                      </w:p>
                    </w:tc>
                  </w:tr>
                </w:tbl>
                <w:p w14:paraId="68614AFE" w14:textId="77777777" w:rsidR="00E7109C" w:rsidRDefault="00E7109C">
                  <w:pPr>
                    <w:spacing w:after="0" w:line="240" w:lineRule="auto"/>
                  </w:pPr>
                </w:p>
              </w:tc>
            </w:tr>
            <w:tr w:rsidR="00E7109C" w14:paraId="1BF2BFE8" w14:textId="77777777">
              <w:trPr>
                <w:trHeight w:val="80"/>
              </w:trPr>
              <w:tc>
                <w:tcPr>
                  <w:tcW w:w="0" w:type="dxa"/>
                  <w:tcBorders>
                    <w:left w:val="single" w:sz="15" w:space="0" w:color="000000"/>
                  </w:tcBorders>
                </w:tcPr>
                <w:p w14:paraId="7578F061" w14:textId="77777777" w:rsidR="00E7109C" w:rsidRDefault="00E7109C">
                  <w:pPr>
                    <w:pStyle w:val="EmptyCellLayoutStyle"/>
                    <w:spacing w:after="0" w:line="240" w:lineRule="auto"/>
                  </w:pPr>
                </w:p>
              </w:tc>
              <w:tc>
                <w:tcPr>
                  <w:tcW w:w="11159" w:type="dxa"/>
                  <w:tcBorders>
                    <w:right w:val="single" w:sz="15" w:space="0" w:color="000000"/>
                  </w:tcBorders>
                </w:tcPr>
                <w:p w14:paraId="3BAAA117" w14:textId="77777777" w:rsidR="00E7109C" w:rsidRDefault="00E7109C">
                  <w:pPr>
                    <w:pStyle w:val="EmptyCellLayoutStyle"/>
                    <w:spacing w:after="0" w:line="240" w:lineRule="auto"/>
                  </w:pPr>
                </w:p>
              </w:tc>
            </w:tr>
            <w:tr w:rsidR="00E7109C" w14:paraId="695487E5" w14:textId="77777777">
              <w:trPr>
                <w:trHeight w:val="290"/>
              </w:trPr>
              <w:tc>
                <w:tcPr>
                  <w:tcW w:w="0" w:type="dxa"/>
                  <w:tcBorders>
                    <w:left w:val="single" w:sz="15" w:space="0" w:color="000000"/>
                    <w:bottom w:val="single" w:sz="15" w:space="0" w:color="000000"/>
                  </w:tcBorders>
                </w:tcPr>
                <w:p w14:paraId="4AB8E4DF" w14:textId="77777777" w:rsidR="00E7109C" w:rsidRDefault="00E710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7109C" w14:paraId="22596070" w14:textId="77777777">
                    <w:trPr>
                      <w:trHeight w:val="212"/>
                    </w:trPr>
                    <w:tc>
                      <w:tcPr>
                        <w:tcW w:w="11160" w:type="dxa"/>
                        <w:tcBorders>
                          <w:top w:val="nil"/>
                          <w:left w:val="nil"/>
                          <w:bottom w:val="nil"/>
                          <w:right w:val="nil"/>
                        </w:tcBorders>
                        <w:tcMar>
                          <w:top w:w="39" w:type="dxa"/>
                          <w:left w:w="39" w:type="dxa"/>
                          <w:bottom w:w="39" w:type="dxa"/>
                          <w:right w:w="39" w:type="dxa"/>
                        </w:tcMar>
                      </w:tcPr>
                      <w:p w14:paraId="323124B1" w14:textId="77777777" w:rsidR="00E7109C" w:rsidRDefault="00612203">
                        <w:pPr>
                          <w:spacing w:after="0" w:line="240" w:lineRule="auto"/>
                        </w:pPr>
                        <w:r>
                          <w:rPr>
                            <w:rFonts w:ascii="Arial" w:eastAsia="Arial" w:hAnsi="Arial"/>
                            <w:color w:val="000000"/>
                          </w:rPr>
                          <w:t>The child welfare clinical specialist is a member of the interdisciplinary team within the Clinical Support and Service Navigation Section. This individual is the statewide specialist responsible for: 1) Planning and provision of clinical support and service assistance for children and youth with complex behavioral health needs who are involved in the child welfare system, 2) Development and implementation of process for building and strengthening teams that include behavioral health system providers, subject matter experts, and child welfare professionals to address clinically urgent and non-urgent situations involving children and youth who are involved in the child welfare system, 3) Development and implementation of strategies to ensure access to and delivery of specialty behavioral health services for children, youth, and families; including the development and delivery of specialized training to educate and enhance the collaboration between behavioral health providers and child welfare professionals. The child welfare clinical specialist has general responsibilities related to coordination for children and youth who are involved in the clinical review process, monitoring, tracking, and evaluating data related to the clinical support provided to those working with children, youth, and families involved in the child welfare system.</w:t>
                        </w:r>
                      </w:p>
                    </w:tc>
                  </w:tr>
                </w:tbl>
                <w:p w14:paraId="59D55CC3" w14:textId="77777777" w:rsidR="00E7109C" w:rsidRDefault="00E7109C">
                  <w:pPr>
                    <w:spacing w:after="0" w:line="240" w:lineRule="auto"/>
                  </w:pPr>
                </w:p>
              </w:tc>
            </w:tr>
          </w:tbl>
          <w:p w14:paraId="6AEE3AF9" w14:textId="77777777" w:rsidR="00E7109C" w:rsidRDefault="00E7109C">
            <w:pPr>
              <w:spacing w:after="0" w:line="240" w:lineRule="auto"/>
            </w:pPr>
          </w:p>
        </w:tc>
        <w:tc>
          <w:tcPr>
            <w:tcW w:w="179" w:type="dxa"/>
          </w:tcPr>
          <w:p w14:paraId="33862DF6" w14:textId="77777777" w:rsidR="00E7109C" w:rsidRDefault="00E7109C">
            <w:pPr>
              <w:pStyle w:val="EmptyCellLayoutStyle"/>
              <w:spacing w:after="0" w:line="240" w:lineRule="auto"/>
            </w:pPr>
          </w:p>
        </w:tc>
      </w:tr>
      <w:tr w:rsidR="00E7109C" w14:paraId="40A1E9EF" w14:textId="77777777">
        <w:trPr>
          <w:trHeight w:val="99"/>
        </w:trPr>
        <w:tc>
          <w:tcPr>
            <w:tcW w:w="179" w:type="dxa"/>
          </w:tcPr>
          <w:p w14:paraId="713A3172" w14:textId="77777777" w:rsidR="00E7109C" w:rsidRDefault="00E7109C">
            <w:pPr>
              <w:pStyle w:val="EmptyCellLayoutStyle"/>
              <w:spacing w:after="0" w:line="240" w:lineRule="auto"/>
            </w:pPr>
          </w:p>
        </w:tc>
        <w:tc>
          <w:tcPr>
            <w:tcW w:w="0" w:type="dxa"/>
          </w:tcPr>
          <w:p w14:paraId="6087C94A" w14:textId="77777777" w:rsidR="00E7109C" w:rsidRDefault="00E7109C">
            <w:pPr>
              <w:pStyle w:val="EmptyCellLayoutStyle"/>
              <w:spacing w:after="0" w:line="240" w:lineRule="auto"/>
            </w:pPr>
          </w:p>
        </w:tc>
        <w:tc>
          <w:tcPr>
            <w:tcW w:w="0" w:type="dxa"/>
          </w:tcPr>
          <w:p w14:paraId="544204DB" w14:textId="77777777" w:rsidR="00E7109C" w:rsidRDefault="00E7109C">
            <w:pPr>
              <w:pStyle w:val="EmptyCellLayoutStyle"/>
              <w:spacing w:after="0" w:line="240" w:lineRule="auto"/>
            </w:pPr>
          </w:p>
        </w:tc>
        <w:tc>
          <w:tcPr>
            <w:tcW w:w="0" w:type="dxa"/>
          </w:tcPr>
          <w:p w14:paraId="03C131C2" w14:textId="77777777" w:rsidR="00E7109C" w:rsidRDefault="00E7109C">
            <w:pPr>
              <w:pStyle w:val="EmptyCellLayoutStyle"/>
              <w:spacing w:after="0" w:line="240" w:lineRule="auto"/>
            </w:pPr>
          </w:p>
        </w:tc>
        <w:tc>
          <w:tcPr>
            <w:tcW w:w="0" w:type="dxa"/>
          </w:tcPr>
          <w:p w14:paraId="259E9E0B" w14:textId="77777777" w:rsidR="00E7109C" w:rsidRDefault="00E7109C">
            <w:pPr>
              <w:pStyle w:val="EmptyCellLayoutStyle"/>
              <w:spacing w:after="0" w:line="240" w:lineRule="auto"/>
            </w:pPr>
          </w:p>
        </w:tc>
        <w:tc>
          <w:tcPr>
            <w:tcW w:w="0" w:type="dxa"/>
          </w:tcPr>
          <w:p w14:paraId="5121D92C" w14:textId="77777777" w:rsidR="00E7109C" w:rsidRDefault="00E7109C">
            <w:pPr>
              <w:pStyle w:val="EmptyCellLayoutStyle"/>
              <w:spacing w:after="0" w:line="240" w:lineRule="auto"/>
            </w:pPr>
          </w:p>
        </w:tc>
        <w:tc>
          <w:tcPr>
            <w:tcW w:w="0" w:type="dxa"/>
          </w:tcPr>
          <w:p w14:paraId="1A954A46" w14:textId="77777777" w:rsidR="00E7109C" w:rsidRDefault="00E7109C">
            <w:pPr>
              <w:pStyle w:val="EmptyCellLayoutStyle"/>
              <w:spacing w:after="0" w:line="240" w:lineRule="auto"/>
            </w:pPr>
          </w:p>
        </w:tc>
        <w:tc>
          <w:tcPr>
            <w:tcW w:w="2505" w:type="dxa"/>
          </w:tcPr>
          <w:p w14:paraId="6C4F185F" w14:textId="77777777" w:rsidR="00E7109C" w:rsidRDefault="00E7109C">
            <w:pPr>
              <w:pStyle w:val="EmptyCellLayoutStyle"/>
              <w:spacing w:after="0" w:line="240" w:lineRule="auto"/>
            </w:pPr>
          </w:p>
        </w:tc>
        <w:tc>
          <w:tcPr>
            <w:tcW w:w="6120" w:type="dxa"/>
          </w:tcPr>
          <w:p w14:paraId="3166F683" w14:textId="77777777" w:rsidR="00E7109C" w:rsidRDefault="00E7109C">
            <w:pPr>
              <w:pStyle w:val="EmptyCellLayoutStyle"/>
              <w:spacing w:after="0" w:line="240" w:lineRule="auto"/>
            </w:pPr>
          </w:p>
        </w:tc>
        <w:tc>
          <w:tcPr>
            <w:tcW w:w="2534" w:type="dxa"/>
          </w:tcPr>
          <w:p w14:paraId="560BDF1F" w14:textId="77777777" w:rsidR="00E7109C" w:rsidRDefault="00E7109C">
            <w:pPr>
              <w:pStyle w:val="EmptyCellLayoutStyle"/>
              <w:spacing w:after="0" w:line="240" w:lineRule="auto"/>
            </w:pPr>
          </w:p>
        </w:tc>
        <w:tc>
          <w:tcPr>
            <w:tcW w:w="179" w:type="dxa"/>
          </w:tcPr>
          <w:p w14:paraId="207B98CE" w14:textId="77777777" w:rsidR="00E7109C" w:rsidRDefault="00E7109C">
            <w:pPr>
              <w:pStyle w:val="EmptyCellLayoutStyle"/>
              <w:spacing w:after="0" w:line="240" w:lineRule="auto"/>
            </w:pPr>
          </w:p>
        </w:tc>
      </w:tr>
      <w:tr w:rsidR="00675C53" w14:paraId="2C439A96" w14:textId="77777777" w:rsidTr="00675C53">
        <w:tc>
          <w:tcPr>
            <w:tcW w:w="179" w:type="dxa"/>
          </w:tcPr>
          <w:p w14:paraId="1E983A29" w14:textId="77777777" w:rsidR="00E7109C" w:rsidRDefault="00E7109C">
            <w:pPr>
              <w:pStyle w:val="EmptyCellLayoutStyle"/>
              <w:spacing w:after="0" w:line="240" w:lineRule="auto"/>
            </w:pPr>
          </w:p>
        </w:tc>
        <w:tc>
          <w:tcPr>
            <w:tcW w:w="0" w:type="dxa"/>
          </w:tcPr>
          <w:p w14:paraId="50FC038C" w14:textId="77777777" w:rsidR="00E7109C" w:rsidRDefault="00E7109C">
            <w:pPr>
              <w:pStyle w:val="EmptyCellLayoutStyle"/>
              <w:spacing w:after="0" w:line="240" w:lineRule="auto"/>
            </w:pPr>
          </w:p>
        </w:tc>
        <w:tc>
          <w:tcPr>
            <w:tcW w:w="0" w:type="dxa"/>
          </w:tcPr>
          <w:p w14:paraId="6F20E4BA" w14:textId="77777777" w:rsidR="00E7109C" w:rsidRDefault="00E7109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75C53" w14:paraId="48BD9FA0" w14:textId="77777777" w:rsidTr="00675C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7109C" w14:paraId="2EA94BA9" w14:textId="77777777">
                    <w:trPr>
                      <w:trHeight w:val="192"/>
                    </w:trPr>
                    <w:tc>
                      <w:tcPr>
                        <w:tcW w:w="11160" w:type="dxa"/>
                        <w:tcBorders>
                          <w:top w:val="nil"/>
                          <w:left w:val="nil"/>
                          <w:bottom w:val="nil"/>
                          <w:right w:val="nil"/>
                        </w:tcBorders>
                        <w:tcMar>
                          <w:top w:w="39" w:type="dxa"/>
                          <w:left w:w="39" w:type="dxa"/>
                          <w:bottom w:w="39" w:type="dxa"/>
                          <w:right w:w="39" w:type="dxa"/>
                        </w:tcMar>
                      </w:tcPr>
                      <w:p w14:paraId="5BF3AFBA" w14:textId="77777777" w:rsidR="00E7109C" w:rsidRDefault="0061220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FC86B1C" w14:textId="77777777" w:rsidR="00E7109C" w:rsidRDefault="00E7109C">
                  <w:pPr>
                    <w:spacing w:after="0" w:line="240" w:lineRule="auto"/>
                  </w:pPr>
                </w:p>
              </w:tc>
            </w:tr>
            <w:tr w:rsidR="00E7109C" w14:paraId="582E4CF4" w14:textId="77777777">
              <w:trPr>
                <w:trHeight w:val="90"/>
              </w:trPr>
              <w:tc>
                <w:tcPr>
                  <w:tcW w:w="0" w:type="dxa"/>
                  <w:tcBorders>
                    <w:left w:val="single" w:sz="15" w:space="0" w:color="000000"/>
                  </w:tcBorders>
                </w:tcPr>
                <w:p w14:paraId="2DA185BB" w14:textId="77777777" w:rsidR="00E7109C" w:rsidRDefault="00E7109C">
                  <w:pPr>
                    <w:pStyle w:val="EmptyCellLayoutStyle"/>
                    <w:spacing w:after="0" w:line="240" w:lineRule="auto"/>
                  </w:pPr>
                </w:p>
              </w:tc>
              <w:tc>
                <w:tcPr>
                  <w:tcW w:w="11159" w:type="dxa"/>
                  <w:tcBorders>
                    <w:right w:val="single" w:sz="15" w:space="0" w:color="000000"/>
                  </w:tcBorders>
                </w:tcPr>
                <w:p w14:paraId="28943126" w14:textId="77777777" w:rsidR="00E7109C" w:rsidRDefault="00E7109C">
                  <w:pPr>
                    <w:pStyle w:val="EmptyCellLayoutStyle"/>
                    <w:spacing w:after="0" w:line="240" w:lineRule="auto"/>
                  </w:pPr>
                </w:p>
              </w:tc>
            </w:tr>
            <w:tr w:rsidR="00E7109C" w14:paraId="13A7C486" w14:textId="77777777">
              <w:trPr>
                <w:trHeight w:val="290"/>
              </w:trPr>
              <w:tc>
                <w:tcPr>
                  <w:tcW w:w="0" w:type="dxa"/>
                  <w:tcBorders>
                    <w:left w:val="single" w:sz="15" w:space="0" w:color="000000"/>
                    <w:bottom w:val="single" w:sz="15" w:space="0" w:color="000000"/>
                  </w:tcBorders>
                </w:tcPr>
                <w:p w14:paraId="034B17CB" w14:textId="77777777" w:rsidR="00E7109C" w:rsidRDefault="00E710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7109C" w14:paraId="0DD3FF32" w14:textId="77777777">
                    <w:trPr>
                      <w:trHeight w:val="212"/>
                    </w:trPr>
                    <w:tc>
                      <w:tcPr>
                        <w:tcW w:w="11160" w:type="dxa"/>
                        <w:tcBorders>
                          <w:top w:val="nil"/>
                          <w:left w:val="nil"/>
                          <w:bottom w:val="nil"/>
                          <w:right w:val="nil"/>
                        </w:tcBorders>
                        <w:tcMar>
                          <w:top w:w="39" w:type="dxa"/>
                          <w:left w:w="39" w:type="dxa"/>
                          <w:bottom w:w="39" w:type="dxa"/>
                          <w:right w:w="39" w:type="dxa"/>
                        </w:tcMar>
                      </w:tcPr>
                      <w:p w14:paraId="72DC707A" w14:textId="77777777" w:rsidR="00E7109C" w:rsidRDefault="00612203">
                        <w:pPr>
                          <w:spacing w:after="0" w:line="240" w:lineRule="auto"/>
                        </w:pPr>
                        <w:r>
                          <w:rPr>
                            <w:rFonts w:ascii="Arial" w:eastAsia="Arial" w:hAnsi="Arial"/>
                            <w:color w:val="000000"/>
                          </w:rPr>
                          <w:t>New position</w:t>
                        </w:r>
                      </w:p>
                    </w:tc>
                  </w:tr>
                </w:tbl>
                <w:p w14:paraId="18F1E9EC" w14:textId="77777777" w:rsidR="00E7109C" w:rsidRDefault="00E7109C">
                  <w:pPr>
                    <w:spacing w:after="0" w:line="240" w:lineRule="auto"/>
                  </w:pPr>
                </w:p>
              </w:tc>
            </w:tr>
          </w:tbl>
          <w:p w14:paraId="262B0E97" w14:textId="77777777" w:rsidR="00E7109C" w:rsidRDefault="00E7109C">
            <w:pPr>
              <w:spacing w:after="0" w:line="240" w:lineRule="auto"/>
            </w:pPr>
          </w:p>
        </w:tc>
        <w:tc>
          <w:tcPr>
            <w:tcW w:w="179" w:type="dxa"/>
          </w:tcPr>
          <w:p w14:paraId="62F0002D" w14:textId="77777777" w:rsidR="00E7109C" w:rsidRDefault="00E7109C">
            <w:pPr>
              <w:pStyle w:val="EmptyCellLayoutStyle"/>
              <w:spacing w:after="0" w:line="240" w:lineRule="auto"/>
            </w:pPr>
          </w:p>
        </w:tc>
      </w:tr>
      <w:tr w:rsidR="00E7109C" w14:paraId="5DC48CBF" w14:textId="77777777">
        <w:trPr>
          <w:trHeight w:val="100"/>
        </w:trPr>
        <w:tc>
          <w:tcPr>
            <w:tcW w:w="179" w:type="dxa"/>
          </w:tcPr>
          <w:p w14:paraId="388E36F9" w14:textId="77777777" w:rsidR="00E7109C" w:rsidRDefault="00E7109C">
            <w:pPr>
              <w:pStyle w:val="EmptyCellLayoutStyle"/>
              <w:spacing w:after="0" w:line="240" w:lineRule="auto"/>
            </w:pPr>
          </w:p>
        </w:tc>
        <w:tc>
          <w:tcPr>
            <w:tcW w:w="0" w:type="dxa"/>
          </w:tcPr>
          <w:p w14:paraId="42DFB710" w14:textId="77777777" w:rsidR="00E7109C" w:rsidRDefault="00E7109C">
            <w:pPr>
              <w:pStyle w:val="EmptyCellLayoutStyle"/>
              <w:spacing w:after="0" w:line="240" w:lineRule="auto"/>
            </w:pPr>
          </w:p>
        </w:tc>
        <w:tc>
          <w:tcPr>
            <w:tcW w:w="0" w:type="dxa"/>
          </w:tcPr>
          <w:p w14:paraId="1B7EBB07" w14:textId="77777777" w:rsidR="00E7109C" w:rsidRDefault="00E7109C">
            <w:pPr>
              <w:pStyle w:val="EmptyCellLayoutStyle"/>
              <w:spacing w:after="0" w:line="240" w:lineRule="auto"/>
            </w:pPr>
          </w:p>
        </w:tc>
        <w:tc>
          <w:tcPr>
            <w:tcW w:w="0" w:type="dxa"/>
          </w:tcPr>
          <w:p w14:paraId="67D9C9B1" w14:textId="77777777" w:rsidR="00E7109C" w:rsidRDefault="00E7109C">
            <w:pPr>
              <w:pStyle w:val="EmptyCellLayoutStyle"/>
              <w:spacing w:after="0" w:line="240" w:lineRule="auto"/>
            </w:pPr>
          </w:p>
        </w:tc>
        <w:tc>
          <w:tcPr>
            <w:tcW w:w="0" w:type="dxa"/>
          </w:tcPr>
          <w:p w14:paraId="291B7673" w14:textId="77777777" w:rsidR="00E7109C" w:rsidRDefault="00E7109C">
            <w:pPr>
              <w:pStyle w:val="EmptyCellLayoutStyle"/>
              <w:spacing w:after="0" w:line="240" w:lineRule="auto"/>
            </w:pPr>
          </w:p>
        </w:tc>
        <w:tc>
          <w:tcPr>
            <w:tcW w:w="0" w:type="dxa"/>
          </w:tcPr>
          <w:p w14:paraId="1D9BE9E1" w14:textId="77777777" w:rsidR="00E7109C" w:rsidRDefault="00E7109C">
            <w:pPr>
              <w:pStyle w:val="EmptyCellLayoutStyle"/>
              <w:spacing w:after="0" w:line="240" w:lineRule="auto"/>
            </w:pPr>
          </w:p>
        </w:tc>
        <w:tc>
          <w:tcPr>
            <w:tcW w:w="0" w:type="dxa"/>
          </w:tcPr>
          <w:p w14:paraId="016816E3" w14:textId="77777777" w:rsidR="00E7109C" w:rsidRDefault="00E7109C">
            <w:pPr>
              <w:pStyle w:val="EmptyCellLayoutStyle"/>
              <w:spacing w:after="0" w:line="240" w:lineRule="auto"/>
            </w:pPr>
          </w:p>
        </w:tc>
        <w:tc>
          <w:tcPr>
            <w:tcW w:w="2505" w:type="dxa"/>
          </w:tcPr>
          <w:p w14:paraId="1142B425" w14:textId="77777777" w:rsidR="00E7109C" w:rsidRDefault="00E7109C">
            <w:pPr>
              <w:pStyle w:val="EmptyCellLayoutStyle"/>
              <w:spacing w:after="0" w:line="240" w:lineRule="auto"/>
            </w:pPr>
          </w:p>
        </w:tc>
        <w:tc>
          <w:tcPr>
            <w:tcW w:w="6120" w:type="dxa"/>
          </w:tcPr>
          <w:p w14:paraId="4705B354" w14:textId="77777777" w:rsidR="00E7109C" w:rsidRDefault="00E7109C">
            <w:pPr>
              <w:pStyle w:val="EmptyCellLayoutStyle"/>
              <w:spacing w:after="0" w:line="240" w:lineRule="auto"/>
            </w:pPr>
          </w:p>
        </w:tc>
        <w:tc>
          <w:tcPr>
            <w:tcW w:w="2534" w:type="dxa"/>
          </w:tcPr>
          <w:p w14:paraId="40BD7239" w14:textId="77777777" w:rsidR="00E7109C" w:rsidRDefault="00E7109C">
            <w:pPr>
              <w:pStyle w:val="EmptyCellLayoutStyle"/>
              <w:spacing w:after="0" w:line="240" w:lineRule="auto"/>
            </w:pPr>
          </w:p>
        </w:tc>
        <w:tc>
          <w:tcPr>
            <w:tcW w:w="179" w:type="dxa"/>
          </w:tcPr>
          <w:p w14:paraId="3ED3C8A1" w14:textId="77777777" w:rsidR="00E7109C" w:rsidRDefault="00E7109C">
            <w:pPr>
              <w:pStyle w:val="EmptyCellLayoutStyle"/>
              <w:spacing w:after="0" w:line="240" w:lineRule="auto"/>
            </w:pPr>
          </w:p>
        </w:tc>
      </w:tr>
      <w:tr w:rsidR="00675C53" w14:paraId="736E49E0" w14:textId="77777777" w:rsidTr="00675C53">
        <w:tc>
          <w:tcPr>
            <w:tcW w:w="179" w:type="dxa"/>
          </w:tcPr>
          <w:p w14:paraId="5858676F" w14:textId="77777777" w:rsidR="00E7109C" w:rsidRDefault="00E7109C">
            <w:pPr>
              <w:pStyle w:val="EmptyCellLayoutStyle"/>
              <w:spacing w:after="0" w:line="240" w:lineRule="auto"/>
            </w:pPr>
          </w:p>
        </w:tc>
        <w:tc>
          <w:tcPr>
            <w:tcW w:w="0" w:type="dxa"/>
          </w:tcPr>
          <w:p w14:paraId="5284E451" w14:textId="77777777" w:rsidR="00E7109C" w:rsidRDefault="00E710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75C53" w14:paraId="6586E071" w14:textId="77777777" w:rsidTr="00675C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09C" w14:paraId="2ABA5702" w14:textId="77777777">
                    <w:trPr>
                      <w:trHeight w:val="192"/>
                    </w:trPr>
                    <w:tc>
                      <w:tcPr>
                        <w:tcW w:w="11160" w:type="dxa"/>
                        <w:tcBorders>
                          <w:top w:val="nil"/>
                          <w:left w:val="nil"/>
                          <w:bottom w:val="nil"/>
                          <w:right w:val="nil"/>
                        </w:tcBorders>
                        <w:tcMar>
                          <w:top w:w="39" w:type="dxa"/>
                          <w:left w:w="39" w:type="dxa"/>
                          <w:bottom w:w="39" w:type="dxa"/>
                          <w:right w:w="39" w:type="dxa"/>
                        </w:tcMar>
                      </w:tcPr>
                      <w:p w14:paraId="4F37CCD8" w14:textId="77777777" w:rsidR="00E7109C" w:rsidRDefault="00612203">
                        <w:pPr>
                          <w:spacing w:after="0" w:line="240" w:lineRule="auto"/>
                        </w:pPr>
                        <w:r>
                          <w:rPr>
                            <w:rFonts w:ascii="Arial" w:eastAsia="Arial" w:hAnsi="Arial"/>
                            <w:b/>
                            <w:color w:val="000000"/>
                            <w:sz w:val="16"/>
                          </w:rPr>
                          <w:t>25. What is the function of the work area and how does this position fit into that function?</w:t>
                        </w:r>
                      </w:p>
                    </w:tc>
                  </w:tr>
                </w:tbl>
                <w:p w14:paraId="49A8A7B7" w14:textId="77777777" w:rsidR="00E7109C" w:rsidRDefault="00E7109C">
                  <w:pPr>
                    <w:spacing w:after="0" w:line="240" w:lineRule="auto"/>
                  </w:pPr>
                </w:p>
              </w:tc>
            </w:tr>
            <w:tr w:rsidR="00E7109C" w14:paraId="4C7B7986" w14:textId="77777777">
              <w:trPr>
                <w:trHeight w:val="80"/>
              </w:trPr>
              <w:tc>
                <w:tcPr>
                  <w:tcW w:w="0" w:type="dxa"/>
                  <w:tcBorders>
                    <w:left w:val="single" w:sz="15" w:space="0" w:color="000000"/>
                  </w:tcBorders>
                </w:tcPr>
                <w:p w14:paraId="025D357B" w14:textId="77777777" w:rsidR="00E7109C" w:rsidRDefault="00E7109C">
                  <w:pPr>
                    <w:pStyle w:val="EmptyCellLayoutStyle"/>
                    <w:spacing w:after="0" w:line="240" w:lineRule="auto"/>
                  </w:pPr>
                </w:p>
              </w:tc>
              <w:tc>
                <w:tcPr>
                  <w:tcW w:w="11159" w:type="dxa"/>
                  <w:tcBorders>
                    <w:right w:val="single" w:sz="15" w:space="0" w:color="000000"/>
                  </w:tcBorders>
                </w:tcPr>
                <w:p w14:paraId="4CD96EC6" w14:textId="77777777" w:rsidR="00E7109C" w:rsidRDefault="00E7109C">
                  <w:pPr>
                    <w:pStyle w:val="EmptyCellLayoutStyle"/>
                    <w:spacing w:after="0" w:line="240" w:lineRule="auto"/>
                  </w:pPr>
                </w:p>
              </w:tc>
            </w:tr>
            <w:tr w:rsidR="00E7109C" w14:paraId="765EA578" w14:textId="77777777">
              <w:trPr>
                <w:trHeight w:val="290"/>
              </w:trPr>
              <w:tc>
                <w:tcPr>
                  <w:tcW w:w="0" w:type="dxa"/>
                  <w:tcBorders>
                    <w:left w:val="single" w:sz="15" w:space="0" w:color="000000"/>
                    <w:bottom w:val="single" w:sz="15" w:space="0" w:color="000000"/>
                  </w:tcBorders>
                </w:tcPr>
                <w:p w14:paraId="37F1E11F" w14:textId="77777777" w:rsidR="00E7109C" w:rsidRDefault="00E710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7109C" w14:paraId="682724CC" w14:textId="77777777">
                    <w:trPr>
                      <w:trHeight w:val="212"/>
                    </w:trPr>
                    <w:tc>
                      <w:tcPr>
                        <w:tcW w:w="11160" w:type="dxa"/>
                        <w:tcBorders>
                          <w:top w:val="nil"/>
                          <w:left w:val="nil"/>
                          <w:bottom w:val="nil"/>
                          <w:right w:val="nil"/>
                        </w:tcBorders>
                        <w:tcMar>
                          <w:top w:w="39" w:type="dxa"/>
                          <w:left w:w="39" w:type="dxa"/>
                          <w:bottom w:w="39" w:type="dxa"/>
                          <w:right w:w="39" w:type="dxa"/>
                        </w:tcMar>
                      </w:tcPr>
                      <w:p w14:paraId="55563B20" w14:textId="77777777" w:rsidR="00E7109C" w:rsidRDefault="00612203">
                        <w:pPr>
                          <w:spacing w:after="0" w:line="240" w:lineRule="auto"/>
                        </w:pPr>
                        <w:r>
                          <w:rPr>
                            <w:rFonts w:ascii="Arial" w:eastAsia="Arial" w:hAnsi="Arial"/>
                            <w:color w:val="000000"/>
                          </w:rPr>
                          <w:t>The Office of the Advocate for Children, Youth, and Families is responsible for the development and implementation of the interdisciplinary Clinical Support and Service Navigation team that provides oversight and clinical guidance on the delivery of specialty behavioral health services for children, youth, and families. The child welfare clinical specialist is a critical member of the interdisciplinary team within the Clinical Support and Service Navigation Section, given the highly complex needs of children and youth involved in the foster care system. </w:t>
                        </w:r>
                      </w:p>
                    </w:tc>
                  </w:tr>
                </w:tbl>
                <w:p w14:paraId="40BB8EB6" w14:textId="77777777" w:rsidR="00E7109C" w:rsidRDefault="00E7109C">
                  <w:pPr>
                    <w:spacing w:after="0" w:line="240" w:lineRule="auto"/>
                  </w:pPr>
                </w:p>
              </w:tc>
            </w:tr>
          </w:tbl>
          <w:p w14:paraId="27FEE621" w14:textId="77777777" w:rsidR="00E7109C" w:rsidRDefault="00E7109C">
            <w:pPr>
              <w:spacing w:after="0" w:line="240" w:lineRule="auto"/>
            </w:pPr>
          </w:p>
        </w:tc>
        <w:tc>
          <w:tcPr>
            <w:tcW w:w="179" w:type="dxa"/>
          </w:tcPr>
          <w:p w14:paraId="62B5CC5F" w14:textId="77777777" w:rsidR="00E7109C" w:rsidRDefault="00E7109C">
            <w:pPr>
              <w:pStyle w:val="EmptyCellLayoutStyle"/>
              <w:spacing w:after="0" w:line="240" w:lineRule="auto"/>
            </w:pPr>
          </w:p>
        </w:tc>
      </w:tr>
      <w:tr w:rsidR="00E7109C" w14:paraId="61FFD7CB" w14:textId="77777777">
        <w:trPr>
          <w:trHeight w:val="120"/>
        </w:trPr>
        <w:tc>
          <w:tcPr>
            <w:tcW w:w="179" w:type="dxa"/>
          </w:tcPr>
          <w:p w14:paraId="69150FC2" w14:textId="77777777" w:rsidR="00E7109C" w:rsidRDefault="00E7109C">
            <w:pPr>
              <w:pStyle w:val="EmptyCellLayoutStyle"/>
              <w:spacing w:after="0" w:line="240" w:lineRule="auto"/>
            </w:pPr>
          </w:p>
        </w:tc>
        <w:tc>
          <w:tcPr>
            <w:tcW w:w="0" w:type="dxa"/>
          </w:tcPr>
          <w:p w14:paraId="680A6934" w14:textId="77777777" w:rsidR="00E7109C" w:rsidRDefault="00E7109C">
            <w:pPr>
              <w:pStyle w:val="EmptyCellLayoutStyle"/>
              <w:spacing w:after="0" w:line="240" w:lineRule="auto"/>
            </w:pPr>
          </w:p>
        </w:tc>
        <w:tc>
          <w:tcPr>
            <w:tcW w:w="0" w:type="dxa"/>
          </w:tcPr>
          <w:p w14:paraId="7272E706" w14:textId="77777777" w:rsidR="00E7109C" w:rsidRDefault="00E7109C">
            <w:pPr>
              <w:pStyle w:val="EmptyCellLayoutStyle"/>
              <w:spacing w:after="0" w:line="240" w:lineRule="auto"/>
            </w:pPr>
          </w:p>
        </w:tc>
        <w:tc>
          <w:tcPr>
            <w:tcW w:w="0" w:type="dxa"/>
          </w:tcPr>
          <w:p w14:paraId="3D15CA0A" w14:textId="77777777" w:rsidR="00E7109C" w:rsidRDefault="00E7109C">
            <w:pPr>
              <w:pStyle w:val="EmptyCellLayoutStyle"/>
              <w:spacing w:after="0" w:line="240" w:lineRule="auto"/>
            </w:pPr>
          </w:p>
        </w:tc>
        <w:tc>
          <w:tcPr>
            <w:tcW w:w="0" w:type="dxa"/>
          </w:tcPr>
          <w:p w14:paraId="07F4BB07" w14:textId="77777777" w:rsidR="00E7109C" w:rsidRDefault="00E7109C">
            <w:pPr>
              <w:pStyle w:val="EmptyCellLayoutStyle"/>
              <w:spacing w:after="0" w:line="240" w:lineRule="auto"/>
            </w:pPr>
          </w:p>
        </w:tc>
        <w:tc>
          <w:tcPr>
            <w:tcW w:w="0" w:type="dxa"/>
          </w:tcPr>
          <w:p w14:paraId="52B7A367" w14:textId="77777777" w:rsidR="00E7109C" w:rsidRDefault="00E7109C">
            <w:pPr>
              <w:pStyle w:val="EmptyCellLayoutStyle"/>
              <w:spacing w:after="0" w:line="240" w:lineRule="auto"/>
            </w:pPr>
          </w:p>
        </w:tc>
        <w:tc>
          <w:tcPr>
            <w:tcW w:w="0" w:type="dxa"/>
          </w:tcPr>
          <w:p w14:paraId="6A049888" w14:textId="77777777" w:rsidR="00E7109C" w:rsidRDefault="00E7109C">
            <w:pPr>
              <w:pStyle w:val="EmptyCellLayoutStyle"/>
              <w:spacing w:after="0" w:line="240" w:lineRule="auto"/>
            </w:pPr>
          </w:p>
        </w:tc>
        <w:tc>
          <w:tcPr>
            <w:tcW w:w="2505" w:type="dxa"/>
          </w:tcPr>
          <w:p w14:paraId="4D5C8BBF" w14:textId="77777777" w:rsidR="00E7109C" w:rsidRDefault="00E7109C">
            <w:pPr>
              <w:pStyle w:val="EmptyCellLayoutStyle"/>
              <w:spacing w:after="0" w:line="240" w:lineRule="auto"/>
            </w:pPr>
          </w:p>
        </w:tc>
        <w:tc>
          <w:tcPr>
            <w:tcW w:w="6120" w:type="dxa"/>
          </w:tcPr>
          <w:p w14:paraId="7269FF44" w14:textId="77777777" w:rsidR="00E7109C" w:rsidRDefault="00E7109C">
            <w:pPr>
              <w:pStyle w:val="EmptyCellLayoutStyle"/>
              <w:spacing w:after="0" w:line="240" w:lineRule="auto"/>
            </w:pPr>
          </w:p>
        </w:tc>
        <w:tc>
          <w:tcPr>
            <w:tcW w:w="2534" w:type="dxa"/>
          </w:tcPr>
          <w:p w14:paraId="6772CE95" w14:textId="77777777" w:rsidR="00E7109C" w:rsidRDefault="00E7109C">
            <w:pPr>
              <w:pStyle w:val="EmptyCellLayoutStyle"/>
              <w:spacing w:after="0" w:line="240" w:lineRule="auto"/>
            </w:pPr>
          </w:p>
        </w:tc>
        <w:tc>
          <w:tcPr>
            <w:tcW w:w="179" w:type="dxa"/>
          </w:tcPr>
          <w:p w14:paraId="3A6C2623" w14:textId="77777777" w:rsidR="00E7109C" w:rsidRDefault="00E7109C">
            <w:pPr>
              <w:pStyle w:val="EmptyCellLayoutStyle"/>
              <w:spacing w:after="0" w:line="240" w:lineRule="auto"/>
            </w:pPr>
          </w:p>
        </w:tc>
      </w:tr>
      <w:tr w:rsidR="00675C53" w14:paraId="0D7F9226" w14:textId="77777777" w:rsidTr="00675C53">
        <w:tc>
          <w:tcPr>
            <w:tcW w:w="179" w:type="dxa"/>
          </w:tcPr>
          <w:p w14:paraId="2F0660BD" w14:textId="77777777" w:rsidR="00E7109C" w:rsidRDefault="00E7109C">
            <w:pPr>
              <w:pStyle w:val="EmptyCellLayoutStyle"/>
              <w:spacing w:after="0" w:line="240" w:lineRule="auto"/>
            </w:pPr>
          </w:p>
        </w:tc>
        <w:tc>
          <w:tcPr>
            <w:tcW w:w="0" w:type="dxa"/>
          </w:tcPr>
          <w:p w14:paraId="22B9EBE8" w14:textId="77777777" w:rsidR="00E7109C" w:rsidRDefault="00E710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0"/>
              <w:gridCol w:w="180"/>
              <w:gridCol w:w="179"/>
            </w:tblGrid>
            <w:tr w:rsidR="00675C53" w14:paraId="048FADAB" w14:textId="77777777" w:rsidTr="00675C5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7109C" w14:paraId="66FCEEEF" w14:textId="77777777">
                    <w:trPr>
                      <w:trHeight w:val="237"/>
                    </w:trPr>
                    <w:tc>
                      <w:tcPr>
                        <w:tcW w:w="10980" w:type="dxa"/>
                        <w:tcBorders>
                          <w:top w:val="nil"/>
                          <w:left w:val="nil"/>
                          <w:bottom w:val="nil"/>
                          <w:right w:val="nil"/>
                        </w:tcBorders>
                        <w:tcMar>
                          <w:top w:w="39" w:type="dxa"/>
                          <w:left w:w="39" w:type="dxa"/>
                          <w:bottom w:w="39" w:type="dxa"/>
                          <w:right w:w="39" w:type="dxa"/>
                        </w:tcMar>
                      </w:tcPr>
                      <w:p w14:paraId="519BF46E" w14:textId="77777777" w:rsidR="00E7109C" w:rsidRDefault="0061220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06731E6" w14:textId="77777777" w:rsidR="00E7109C" w:rsidRDefault="00E7109C">
                  <w:pPr>
                    <w:spacing w:after="0" w:line="240" w:lineRule="auto"/>
                  </w:pPr>
                </w:p>
              </w:tc>
              <w:tc>
                <w:tcPr>
                  <w:tcW w:w="180" w:type="dxa"/>
                  <w:tcBorders>
                    <w:top w:val="single" w:sz="15" w:space="0" w:color="000000"/>
                    <w:right w:val="single" w:sz="15" w:space="0" w:color="000000"/>
                  </w:tcBorders>
                </w:tcPr>
                <w:p w14:paraId="1565FC60" w14:textId="77777777" w:rsidR="00E7109C" w:rsidRDefault="00E7109C">
                  <w:pPr>
                    <w:pStyle w:val="EmptyCellLayoutStyle"/>
                    <w:spacing w:after="0" w:line="240" w:lineRule="auto"/>
                  </w:pPr>
                </w:p>
              </w:tc>
            </w:tr>
            <w:tr w:rsidR="00E7109C" w14:paraId="21BAA456" w14:textId="77777777">
              <w:trPr>
                <w:trHeight w:val="81"/>
              </w:trPr>
              <w:tc>
                <w:tcPr>
                  <w:tcW w:w="180" w:type="dxa"/>
                  <w:tcBorders>
                    <w:left w:val="single" w:sz="15" w:space="0" w:color="000000"/>
                  </w:tcBorders>
                </w:tcPr>
                <w:p w14:paraId="170634D7" w14:textId="77777777" w:rsidR="00E7109C" w:rsidRDefault="00E7109C">
                  <w:pPr>
                    <w:pStyle w:val="EmptyCellLayoutStyle"/>
                    <w:spacing w:after="0" w:line="240" w:lineRule="auto"/>
                  </w:pPr>
                </w:p>
              </w:tc>
              <w:tc>
                <w:tcPr>
                  <w:tcW w:w="1080" w:type="dxa"/>
                </w:tcPr>
                <w:p w14:paraId="6425ED07" w14:textId="77777777" w:rsidR="00E7109C" w:rsidRDefault="00E7109C">
                  <w:pPr>
                    <w:pStyle w:val="EmptyCellLayoutStyle"/>
                    <w:spacing w:after="0" w:line="240" w:lineRule="auto"/>
                  </w:pPr>
                </w:p>
              </w:tc>
              <w:tc>
                <w:tcPr>
                  <w:tcW w:w="1980" w:type="dxa"/>
                </w:tcPr>
                <w:p w14:paraId="1E0305FA" w14:textId="77777777" w:rsidR="00E7109C" w:rsidRDefault="00E7109C">
                  <w:pPr>
                    <w:pStyle w:val="EmptyCellLayoutStyle"/>
                    <w:spacing w:after="0" w:line="240" w:lineRule="auto"/>
                  </w:pPr>
                </w:p>
              </w:tc>
              <w:tc>
                <w:tcPr>
                  <w:tcW w:w="359" w:type="dxa"/>
                </w:tcPr>
                <w:p w14:paraId="750918E4" w14:textId="77777777" w:rsidR="00E7109C" w:rsidRDefault="00E7109C">
                  <w:pPr>
                    <w:pStyle w:val="EmptyCellLayoutStyle"/>
                    <w:spacing w:after="0" w:line="240" w:lineRule="auto"/>
                  </w:pPr>
                </w:p>
              </w:tc>
              <w:tc>
                <w:tcPr>
                  <w:tcW w:w="7200" w:type="dxa"/>
                </w:tcPr>
                <w:p w14:paraId="790CD132" w14:textId="77777777" w:rsidR="00E7109C" w:rsidRDefault="00E7109C">
                  <w:pPr>
                    <w:pStyle w:val="EmptyCellLayoutStyle"/>
                    <w:spacing w:after="0" w:line="240" w:lineRule="auto"/>
                  </w:pPr>
                </w:p>
              </w:tc>
              <w:tc>
                <w:tcPr>
                  <w:tcW w:w="180" w:type="dxa"/>
                </w:tcPr>
                <w:p w14:paraId="7BC25A6E" w14:textId="77777777" w:rsidR="00E7109C" w:rsidRDefault="00E7109C">
                  <w:pPr>
                    <w:pStyle w:val="EmptyCellLayoutStyle"/>
                    <w:spacing w:after="0" w:line="240" w:lineRule="auto"/>
                  </w:pPr>
                </w:p>
              </w:tc>
              <w:tc>
                <w:tcPr>
                  <w:tcW w:w="180" w:type="dxa"/>
                  <w:tcBorders>
                    <w:right w:val="single" w:sz="15" w:space="0" w:color="000000"/>
                  </w:tcBorders>
                </w:tcPr>
                <w:p w14:paraId="6A14241F" w14:textId="77777777" w:rsidR="00E7109C" w:rsidRDefault="00E7109C">
                  <w:pPr>
                    <w:pStyle w:val="EmptyCellLayoutStyle"/>
                    <w:spacing w:after="0" w:line="240" w:lineRule="auto"/>
                  </w:pPr>
                </w:p>
              </w:tc>
            </w:tr>
            <w:tr w:rsidR="00675C53" w14:paraId="715D45E9" w14:textId="77777777" w:rsidTr="00675C5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7109C" w14:paraId="65956123" w14:textId="77777777">
                    <w:trPr>
                      <w:trHeight w:val="192"/>
                    </w:trPr>
                    <w:tc>
                      <w:tcPr>
                        <w:tcW w:w="1260" w:type="dxa"/>
                        <w:tcBorders>
                          <w:top w:val="nil"/>
                          <w:left w:val="nil"/>
                          <w:bottom w:val="nil"/>
                          <w:right w:val="nil"/>
                        </w:tcBorders>
                        <w:tcMar>
                          <w:top w:w="39" w:type="dxa"/>
                          <w:left w:w="39" w:type="dxa"/>
                          <w:bottom w:w="39" w:type="dxa"/>
                          <w:right w:w="39" w:type="dxa"/>
                        </w:tcMar>
                      </w:tcPr>
                      <w:p w14:paraId="103F4060" w14:textId="77777777" w:rsidR="00E7109C" w:rsidRDefault="00612203">
                        <w:pPr>
                          <w:spacing w:after="0" w:line="240" w:lineRule="auto"/>
                        </w:pPr>
                        <w:r>
                          <w:rPr>
                            <w:rFonts w:ascii="Arial" w:eastAsia="Arial" w:hAnsi="Arial"/>
                            <w:b/>
                            <w:color w:val="000000"/>
                            <w:sz w:val="16"/>
                          </w:rPr>
                          <w:t>EDUCATION:</w:t>
                        </w:r>
                      </w:p>
                    </w:tc>
                  </w:tr>
                </w:tbl>
                <w:p w14:paraId="2EBC79BF" w14:textId="77777777" w:rsidR="00E7109C" w:rsidRDefault="00E7109C">
                  <w:pPr>
                    <w:spacing w:after="0" w:line="240" w:lineRule="auto"/>
                  </w:pPr>
                </w:p>
              </w:tc>
              <w:tc>
                <w:tcPr>
                  <w:tcW w:w="1980" w:type="dxa"/>
                </w:tcPr>
                <w:p w14:paraId="3CA9588F" w14:textId="77777777" w:rsidR="00E7109C" w:rsidRDefault="00E7109C">
                  <w:pPr>
                    <w:pStyle w:val="EmptyCellLayoutStyle"/>
                    <w:spacing w:after="0" w:line="240" w:lineRule="auto"/>
                  </w:pPr>
                </w:p>
              </w:tc>
              <w:tc>
                <w:tcPr>
                  <w:tcW w:w="359" w:type="dxa"/>
                </w:tcPr>
                <w:p w14:paraId="47B7294F" w14:textId="77777777" w:rsidR="00E7109C" w:rsidRDefault="00E7109C">
                  <w:pPr>
                    <w:pStyle w:val="EmptyCellLayoutStyle"/>
                    <w:spacing w:after="0" w:line="240" w:lineRule="auto"/>
                  </w:pPr>
                </w:p>
              </w:tc>
              <w:tc>
                <w:tcPr>
                  <w:tcW w:w="7200" w:type="dxa"/>
                </w:tcPr>
                <w:p w14:paraId="58B8A0DA" w14:textId="77777777" w:rsidR="00E7109C" w:rsidRDefault="00E7109C">
                  <w:pPr>
                    <w:pStyle w:val="EmptyCellLayoutStyle"/>
                    <w:spacing w:after="0" w:line="240" w:lineRule="auto"/>
                  </w:pPr>
                </w:p>
              </w:tc>
              <w:tc>
                <w:tcPr>
                  <w:tcW w:w="180" w:type="dxa"/>
                </w:tcPr>
                <w:p w14:paraId="3DFFAD47" w14:textId="77777777" w:rsidR="00E7109C" w:rsidRDefault="00E7109C">
                  <w:pPr>
                    <w:pStyle w:val="EmptyCellLayoutStyle"/>
                    <w:spacing w:after="0" w:line="240" w:lineRule="auto"/>
                  </w:pPr>
                </w:p>
              </w:tc>
              <w:tc>
                <w:tcPr>
                  <w:tcW w:w="180" w:type="dxa"/>
                  <w:tcBorders>
                    <w:right w:val="single" w:sz="15" w:space="0" w:color="000000"/>
                  </w:tcBorders>
                </w:tcPr>
                <w:p w14:paraId="14A74DB8" w14:textId="77777777" w:rsidR="00E7109C" w:rsidRDefault="00E7109C">
                  <w:pPr>
                    <w:pStyle w:val="EmptyCellLayoutStyle"/>
                    <w:spacing w:after="0" w:line="240" w:lineRule="auto"/>
                  </w:pPr>
                </w:p>
              </w:tc>
            </w:tr>
            <w:tr w:rsidR="00E7109C" w14:paraId="3BF8F440" w14:textId="77777777">
              <w:trPr>
                <w:trHeight w:val="89"/>
              </w:trPr>
              <w:tc>
                <w:tcPr>
                  <w:tcW w:w="180" w:type="dxa"/>
                  <w:tcBorders>
                    <w:left w:val="single" w:sz="15" w:space="0" w:color="000000"/>
                  </w:tcBorders>
                </w:tcPr>
                <w:p w14:paraId="224FF315" w14:textId="77777777" w:rsidR="00E7109C" w:rsidRDefault="00E7109C">
                  <w:pPr>
                    <w:pStyle w:val="EmptyCellLayoutStyle"/>
                    <w:spacing w:after="0" w:line="240" w:lineRule="auto"/>
                  </w:pPr>
                </w:p>
              </w:tc>
              <w:tc>
                <w:tcPr>
                  <w:tcW w:w="1080" w:type="dxa"/>
                </w:tcPr>
                <w:p w14:paraId="702D34C8" w14:textId="77777777" w:rsidR="00E7109C" w:rsidRDefault="00E7109C">
                  <w:pPr>
                    <w:pStyle w:val="EmptyCellLayoutStyle"/>
                    <w:spacing w:after="0" w:line="240" w:lineRule="auto"/>
                  </w:pPr>
                </w:p>
              </w:tc>
              <w:tc>
                <w:tcPr>
                  <w:tcW w:w="1980" w:type="dxa"/>
                </w:tcPr>
                <w:p w14:paraId="114ED9CA" w14:textId="77777777" w:rsidR="00E7109C" w:rsidRDefault="00E7109C">
                  <w:pPr>
                    <w:pStyle w:val="EmptyCellLayoutStyle"/>
                    <w:spacing w:after="0" w:line="240" w:lineRule="auto"/>
                  </w:pPr>
                </w:p>
              </w:tc>
              <w:tc>
                <w:tcPr>
                  <w:tcW w:w="359" w:type="dxa"/>
                </w:tcPr>
                <w:p w14:paraId="1905DB0C" w14:textId="77777777" w:rsidR="00E7109C" w:rsidRDefault="00E7109C">
                  <w:pPr>
                    <w:pStyle w:val="EmptyCellLayoutStyle"/>
                    <w:spacing w:after="0" w:line="240" w:lineRule="auto"/>
                  </w:pPr>
                </w:p>
              </w:tc>
              <w:tc>
                <w:tcPr>
                  <w:tcW w:w="7200" w:type="dxa"/>
                </w:tcPr>
                <w:p w14:paraId="10B12BD6" w14:textId="77777777" w:rsidR="00E7109C" w:rsidRDefault="00E7109C">
                  <w:pPr>
                    <w:pStyle w:val="EmptyCellLayoutStyle"/>
                    <w:spacing w:after="0" w:line="240" w:lineRule="auto"/>
                  </w:pPr>
                </w:p>
              </w:tc>
              <w:tc>
                <w:tcPr>
                  <w:tcW w:w="180" w:type="dxa"/>
                </w:tcPr>
                <w:p w14:paraId="77EB675D" w14:textId="77777777" w:rsidR="00E7109C" w:rsidRDefault="00E7109C">
                  <w:pPr>
                    <w:pStyle w:val="EmptyCellLayoutStyle"/>
                    <w:spacing w:after="0" w:line="240" w:lineRule="auto"/>
                  </w:pPr>
                </w:p>
              </w:tc>
              <w:tc>
                <w:tcPr>
                  <w:tcW w:w="180" w:type="dxa"/>
                  <w:tcBorders>
                    <w:right w:val="single" w:sz="15" w:space="0" w:color="000000"/>
                  </w:tcBorders>
                </w:tcPr>
                <w:p w14:paraId="1CE94496" w14:textId="77777777" w:rsidR="00E7109C" w:rsidRDefault="00E7109C">
                  <w:pPr>
                    <w:pStyle w:val="EmptyCellLayoutStyle"/>
                    <w:spacing w:after="0" w:line="240" w:lineRule="auto"/>
                  </w:pPr>
                </w:p>
              </w:tc>
            </w:tr>
            <w:tr w:rsidR="00675C53" w14:paraId="4CCD7A09" w14:textId="77777777" w:rsidTr="00675C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09C" w14:paraId="3636FDEA" w14:textId="77777777">
                    <w:trPr>
                      <w:trHeight w:val="212"/>
                    </w:trPr>
                    <w:tc>
                      <w:tcPr>
                        <w:tcW w:w="11160" w:type="dxa"/>
                        <w:tcBorders>
                          <w:top w:val="nil"/>
                          <w:left w:val="nil"/>
                          <w:bottom w:val="nil"/>
                          <w:right w:val="nil"/>
                        </w:tcBorders>
                        <w:tcMar>
                          <w:top w:w="39" w:type="dxa"/>
                          <w:left w:w="39" w:type="dxa"/>
                          <w:bottom w:w="39" w:type="dxa"/>
                          <w:right w:w="39" w:type="dxa"/>
                        </w:tcMar>
                      </w:tcPr>
                      <w:p w14:paraId="58BF1935" w14:textId="77777777" w:rsidR="00E7109C" w:rsidRDefault="00612203">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76B7D6EA" w14:textId="77777777" w:rsidR="00E7109C" w:rsidRDefault="00E7109C">
                  <w:pPr>
                    <w:spacing w:after="0" w:line="240" w:lineRule="auto"/>
                  </w:pPr>
                </w:p>
              </w:tc>
            </w:tr>
            <w:tr w:rsidR="00E7109C" w14:paraId="1459BD73" w14:textId="77777777">
              <w:trPr>
                <w:trHeight w:val="69"/>
              </w:trPr>
              <w:tc>
                <w:tcPr>
                  <w:tcW w:w="180" w:type="dxa"/>
                  <w:tcBorders>
                    <w:left w:val="single" w:sz="15" w:space="0" w:color="000000"/>
                  </w:tcBorders>
                </w:tcPr>
                <w:p w14:paraId="01CF85A3" w14:textId="77777777" w:rsidR="00E7109C" w:rsidRDefault="00E7109C">
                  <w:pPr>
                    <w:pStyle w:val="EmptyCellLayoutStyle"/>
                    <w:spacing w:after="0" w:line="240" w:lineRule="auto"/>
                  </w:pPr>
                </w:p>
              </w:tc>
              <w:tc>
                <w:tcPr>
                  <w:tcW w:w="1080" w:type="dxa"/>
                </w:tcPr>
                <w:p w14:paraId="114673F1" w14:textId="77777777" w:rsidR="00E7109C" w:rsidRDefault="00E7109C">
                  <w:pPr>
                    <w:pStyle w:val="EmptyCellLayoutStyle"/>
                    <w:spacing w:after="0" w:line="240" w:lineRule="auto"/>
                  </w:pPr>
                </w:p>
              </w:tc>
              <w:tc>
                <w:tcPr>
                  <w:tcW w:w="1980" w:type="dxa"/>
                </w:tcPr>
                <w:p w14:paraId="56DAA118" w14:textId="77777777" w:rsidR="00E7109C" w:rsidRDefault="00E7109C">
                  <w:pPr>
                    <w:pStyle w:val="EmptyCellLayoutStyle"/>
                    <w:spacing w:after="0" w:line="240" w:lineRule="auto"/>
                  </w:pPr>
                </w:p>
              </w:tc>
              <w:tc>
                <w:tcPr>
                  <w:tcW w:w="359" w:type="dxa"/>
                </w:tcPr>
                <w:p w14:paraId="1C62FD92" w14:textId="77777777" w:rsidR="00E7109C" w:rsidRDefault="00E7109C">
                  <w:pPr>
                    <w:pStyle w:val="EmptyCellLayoutStyle"/>
                    <w:spacing w:after="0" w:line="240" w:lineRule="auto"/>
                  </w:pPr>
                </w:p>
              </w:tc>
              <w:tc>
                <w:tcPr>
                  <w:tcW w:w="7200" w:type="dxa"/>
                </w:tcPr>
                <w:p w14:paraId="1CA69A71" w14:textId="77777777" w:rsidR="00E7109C" w:rsidRDefault="00E7109C">
                  <w:pPr>
                    <w:pStyle w:val="EmptyCellLayoutStyle"/>
                    <w:spacing w:after="0" w:line="240" w:lineRule="auto"/>
                  </w:pPr>
                </w:p>
              </w:tc>
              <w:tc>
                <w:tcPr>
                  <w:tcW w:w="180" w:type="dxa"/>
                </w:tcPr>
                <w:p w14:paraId="3E7F90B5" w14:textId="77777777" w:rsidR="00E7109C" w:rsidRDefault="00E7109C">
                  <w:pPr>
                    <w:pStyle w:val="EmptyCellLayoutStyle"/>
                    <w:spacing w:after="0" w:line="240" w:lineRule="auto"/>
                  </w:pPr>
                </w:p>
              </w:tc>
              <w:tc>
                <w:tcPr>
                  <w:tcW w:w="180" w:type="dxa"/>
                  <w:tcBorders>
                    <w:right w:val="single" w:sz="15" w:space="0" w:color="000000"/>
                  </w:tcBorders>
                </w:tcPr>
                <w:p w14:paraId="3EDF3750" w14:textId="77777777" w:rsidR="00E7109C" w:rsidRDefault="00E7109C">
                  <w:pPr>
                    <w:pStyle w:val="EmptyCellLayoutStyle"/>
                    <w:spacing w:after="0" w:line="240" w:lineRule="auto"/>
                  </w:pPr>
                </w:p>
              </w:tc>
            </w:tr>
            <w:tr w:rsidR="00675C53" w14:paraId="6F913533" w14:textId="77777777" w:rsidTr="00675C5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7109C" w14:paraId="2593FA19" w14:textId="77777777">
                    <w:trPr>
                      <w:trHeight w:val="192"/>
                    </w:trPr>
                    <w:tc>
                      <w:tcPr>
                        <w:tcW w:w="1260" w:type="dxa"/>
                        <w:tcBorders>
                          <w:top w:val="nil"/>
                          <w:left w:val="nil"/>
                          <w:bottom w:val="nil"/>
                          <w:right w:val="nil"/>
                        </w:tcBorders>
                        <w:tcMar>
                          <w:top w:w="39" w:type="dxa"/>
                          <w:left w:w="39" w:type="dxa"/>
                          <w:bottom w:w="39" w:type="dxa"/>
                          <w:right w:w="39" w:type="dxa"/>
                        </w:tcMar>
                      </w:tcPr>
                      <w:p w14:paraId="51C59FE5" w14:textId="77777777" w:rsidR="00E7109C" w:rsidRDefault="00612203">
                        <w:pPr>
                          <w:spacing w:after="0" w:line="240" w:lineRule="auto"/>
                        </w:pPr>
                        <w:r>
                          <w:rPr>
                            <w:rFonts w:ascii="Arial" w:eastAsia="Arial" w:hAnsi="Arial"/>
                            <w:b/>
                            <w:color w:val="000000"/>
                            <w:sz w:val="16"/>
                          </w:rPr>
                          <w:t>EXPERIENCE:</w:t>
                        </w:r>
                      </w:p>
                    </w:tc>
                  </w:tr>
                </w:tbl>
                <w:p w14:paraId="38EE45C2" w14:textId="77777777" w:rsidR="00E7109C" w:rsidRDefault="00E7109C">
                  <w:pPr>
                    <w:spacing w:after="0" w:line="240" w:lineRule="auto"/>
                  </w:pPr>
                </w:p>
              </w:tc>
              <w:tc>
                <w:tcPr>
                  <w:tcW w:w="1980" w:type="dxa"/>
                </w:tcPr>
                <w:p w14:paraId="479D9267" w14:textId="77777777" w:rsidR="00E7109C" w:rsidRDefault="00E7109C">
                  <w:pPr>
                    <w:pStyle w:val="EmptyCellLayoutStyle"/>
                    <w:spacing w:after="0" w:line="240" w:lineRule="auto"/>
                  </w:pPr>
                </w:p>
              </w:tc>
              <w:tc>
                <w:tcPr>
                  <w:tcW w:w="359" w:type="dxa"/>
                </w:tcPr>
                <w:p w14:paraId="03064DA4" w14:textId="77777777" w:rsidR="00E7109C" w:rsidRDefault="00E7109C">
                  <w:pPr>
                    <w:pStyle w:val="EmptyCellLayoutStyle"/>
                    <w:spacing w:after="0" w:line="240" w:lineRule="auto"/>
                  </w:pPr>
                </w:p>
              </w:tc>
              <w:tc>
                <w:tcPr>
                  <w:tcW w:w="7200" w:type="dxa"/>
                </w:tcPr>
                <w:p w14:paraId="23DD465A" w14:textId="77777777" w:rsidR="00E7109C" w:rsidRDefault="00E7109C">
                  <w:pPr>
                    <w:pStyle w:val="EmptyCellLayoutStyle"/>
                    <w:spacing w:after="0" w:line="240" w:lineRule="auto"/>
                  </w:pPr>
                </w:p>
              </w:tc>
              <w:tc>
                <w:tcPr>
                  <w:tcW w:w="180" w:type="dxa"/>
                </w:tcPr>
                <w:p w14:paraId="7AE09FE5" w14:textId="77777777" w:rsidR="00E7109C" w:rsidRDefault="00E7109C">
                  <w:pPr>
                    <w:pStyle w:val="EmptyCellLayoutStyle"/>
                    <w:spacing w:after="0" w:line="240" w:lineRule="auto"/>
                  </w:pPr>
                </w:p>
              </w:tc>
              <w:tc>
                <w:tcPr>
                  <w:tcW w:w="180" w:type="dxa"/>
                  <w:tcBorders>
                    <w:right w:val="single" w:sz="15" w:space="0" w:color="000000"/>
                  </w:tcBorders>
                </w:tcPr>
                <w:p w14:paraId="166303B0" w14:textId="77777777" w:rsidR="00E7109C" w:rsidRDefault="00E7109C">
                  <w:pPr>
                    <w:pStyle w:val="EmptyCellLayoutStyle"/>
                    <w:spacing w:after="0" w:line="240" w:lineRule="auto"/>
                  </w:pPr>
                </w:p>
              </w:tc>
            </w:tr>
            <w:tr w:rsidR="00E7109C" w14:paraId="5364A449" w14:textId="77777777">
              <w:trPr>
                <w:trHeight w:val="90"/>
              </w:trPr>
              <w:tc>
                <w:tcPr>
                  <w:tcW w:w="180" w:type="dxa"/>
                  <w:tcBorders>
                    <w:left w:val="single" w:sz="15" w:space="0" w:color="000000"/>
                  </w:tcBorders>
                </w:tcPr>
                <w:p w14:paraId="30B2E38F" w14:textId="77777777" w:rsidR="00E7109C" w:rsidRDefault="00E7109C">
                  <w:pPr>
                    <w:pStyle w:val="EmptyCellLayoutStyle"/>
                    <w:spacing w:after="0" w:line="240" w:lineRule="auto"/>
                  </w:pPr>
                </w:p>
              </w:tc>
              <w:tc>
                <w:tcPr>
                  <w:tcW w:w="1080" w:type="dxa"/>
                </w:tcPr>
                <w:p w14:paraId="59D0AC81" w14:textId="77777777" w:rsidR="00E7109C" w:rsidRDefault="00E7109C">
                  <w:pPr>
                    <w:pStyle w:val="EmptyCellLayoutStyle"/>
                    <w:spacing w:after="0" w:line="240" w:lineRule="auto"/>
                  </w:pPr>
                </w:p>
              </w:tc>
              <w:tc>
                <w:tcPr>
                  <w:tcW w:w="1980" w:type="dxa"/>
                </w:tcPr>
                <w:p w14:paraId="3576BC9C" w14:textId="77777777" w:rsidR="00E7109C" w:rsidRDefault="00E7109C">
                  <w:pPr>
                    <w:pStyle w:val="EmptyCellLayoutStyle"/>
                    <w:spacing w:after="0" w:line="240" w:lineRule="auto"/>
                  </w:pPr>
                </w:p>
              </w:tc>
              <w:tc>
                <w:tcPr>
                  <w:tcW w:w="359" w:type="dxa"/>
                </w:tcPr>
                <w:p w14:paraId="272E8E28" w14:textId="77777777" w:rsidR="00E7109C" w:rsidRDefault="00E7109C">
                  <w:pPr>
                    <w:pStyle w:val="EmptyCellLayoutStyle"/>
                    <w:spacing w:after="0" w:line="240" w:lineRule="auto"/>
                  </w:pPr>
                </w:p>
              </w:tc>
              <w:tc>
                <w:tcPr>
                  <w:tcW w:w="7200" w:type="dxa"/>
                </w:tcPr>
                <w:p w14:paraId="40105412" w14:textId="77777777" w:rsidR="00E7109C" w:rsidRDefault="00E7109C">
                  <w:pPr>
                    <w:pStyle w:val="EmptyCellLayoutStyle"/>
                    <w:spacing w:after="0" w:line="240" w:lineRule="auto"/>
                  </w:pPr>
                </w:p>
              </w:tc>
              <w:tc>
                <w:tcPr>
                  <w:tcW w:w="180" w:type="dxa"/>
                </w:tcPr>
                <w:p w14:paraId="4D761194" w14:textId="77777777" w:rsidR="00E7109C" w:rsidRDefault="00E7109C">
                  <w:pPr>
                    <w:pStyle w:val="EmptyCellLayoutStyle"/>
                    <w:spacing w:after="0" w:line="240" w:lineRule="auto"/>
                  </w:pPr>
                </w:p>
              </w:tc>
              <w:tc>
                <w:tcPr>
                  <w:tcW w:w="180" w:type="dxa"/>
                  <w:tcBorders>
                    <w:right w:val="single" w:sz="15" w:space="0" w:color="000000"/>
                  </w:tcBorders>
                </w:tcPr>
                <w:p w14:paraId="458D28D7" w14:textId="77777777" w:rsidR="00E7109C" w:rsidRDefault="00E7109C">
                  <w:pPr>
                    <w:pStyle w:val="EmptyCellLayoutStyle"/>
                    <w:spacing w:after="0" w:line="240" w:lineRule="auto"/>
                  </w:pPr>
                </w:p>
              </w:tc>
            </w:tr>
            <w:tr w:rsidR="00675C53" w14:paraId="1667FFD1" w14:textId="77777777" w:rsidTr="00675C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09C" w14:paraId="1CFC2ACC" w14:textId="77777777">
                    <w:trPr>
                      <w:trHeight w:val="212"/>
                    </w:trPr>
                    <w:tc>
                      <w:tcPr>
                        <w:tcW w:w="11160" w:type="dxa"/>
                        <w:tcBorders>
                          <w:top w:val="nil"/>
                          <w:left w:val="nil"/>
                          <w:bottom w:val="nil"/>
                          <w:right w:val="nil"/>
                        </w:tcBorders>
                        <w:tcMar>
                          <w:top w:w="39" w:type="dxa"/>
                          <w:left w:w="39" w:type="dxa"/>
                          <w:bottom w:w="39" w:type="dxa"/>
                          <w:right w:w="39" w:type="dxa"/>
                        </w:tcMar>
                      </w:tcPr>
                      <w:p w14:paraId="56FF58BD" w14:textId="77777777" w:rsidR="00E7109C" w:rsidRDefault="00612203">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11028950" w14:textId="77777777" w:rsidR="00E7109C" w:rsidRDefault="00E7109C">
                  <w:pPr>
                    <w:spacing w:after="0" w:line="240" w:lineRule="auto"/>
                  </w:pPr>
                </w:p>
              </w:tc>
            </w:tr>
            <w:tr w:rsidR="00E7109C" w14:paraId="32C42E3E" w14:textId="77777777">
              <w:trPr>
                <w:trHeight w:val="69"/>
              </w:trPr>
              <w:tc>
                <w:tcPr>
                  <w:tcW w:w="180" w:type="dxa"/>
                  <w:tcBorders>
                    <w:left w:val="single" w:sz="15" w:space="0" w:color="000000"/>
                  </w:tcBorders>
                </w:tcPr>
                <w:p w14:paraId="2ECDA901" w14:textId="77777777" w:rsidR="00E7109C" w:rsidRDefault="00E7109C">
                  <w:pPr>
                    <w:pStyle w:val="EmptyCellLayoutStyle"/>
                    <w:spacing w:after="0" w:line="240" w:lineRule="auto"/>
                  </w:pPr>
                </w:p>
              </w:tc>
              <w:tc>
                <w:tcPr>
                  <w:tcW w:w="1080" w:type="dxa"/>
                </w:tcPr>
                <w:p w14:paraId="22D9480F" w14:textId="77777777" w:rsidR="00E7109C" w:rsidRDefault="00E7109C">
                  <w:pPr>
                    <w:pStyle w:val="EmptyCellLayoutStyle"/>
                    <w:spacing w:after="0" w:line="240" w:lineRule="auto"/>
                  </w:pPr>
                </w:p>
              </w:tc>
              <w:tc>
                <w:tcPr>
                  <w:tcW w:w="1980" w:type="dxa"/>
                </w:tcPr>
                <w:p w14:paraId="04AE1FE0" w14:textId="77777777" w:rsidR="00E7109C" w:rsidRDefault="00E7109C">
                  <w:pPr>
                    <w:pStyle w:val="EmptyCellLayoutStyle"/>
                    <w:spacing w:after="0" w:line="240" w:lineRule="auto"/>
                  </w:pPr>
                </w:p>
              </w:tc>
              <w:tc>
                <w:tcPr>
                  <w:tcW w:w="359" w:type="dxa"/>
                </w:tcPr>
                <w:p w14:paraId="27097F3C" w14:textId="77777777" w:rsidR="00E7109C" w:rsidRDefault="00E7109C">
                  <w:pPr>
                    <w:pStyle w:val="EmptyCellLayoutStyle"/>
                    <w:spacing w:after="0" w:line="240" w:lineRule="auto"/>
                  </w:pPr>
                </w:p>
              </w:tc>
              <w:tc>
                <w:tcPr>
                  <w:tcW w:w="7200" w:type="dxa"/>
                </w:tcPr>
                <w:p w14:paraId="3262F6BE" w14:textId="77777777" w:rsidR="00E7109C" w:rsidRDefault="00E7109C">
                  <w:pPr>
                    <w:pStyle w:val="EmptyCellLayoutStyle"/>
                    <w:spacing w:after="0" w:line="240" w:lineRule="auto"/>
                  </w:pPr>
                </w:p>
              </w:tc>
              <w:tc>
                <w:tcPr>
                  <w:tcW w:w="180" w:type="dxa"/>
                </w:tcPr>
                <w:p w14:paraId="19A0979D" w14:textId="77777777" w:rsidR="00E7109C" w:rsidRDefault="00E7109C">
                  <w:pPr>
                    <w:pStyle w:val="EmptyCellLayoutStyle"/>
                    <w:spacing w:after="0" w:line="240" w:lineRule="auto"/>
                  </w:pPr>
                </w:p>
              </w:tc>
              <w:tc>
                <w:tcPr>
                  <w:tcW w:w="180" w:type="dxa"/>
                  <w:tcBorders>
                    <w:right w:val="single" w:sz="15" w:space="0" w:color="000000"/>
                  </w:tcBorders>
                </w:tcPr>
                <w:p w14:paraId="40E52B8A" w14:textId="77777777" w:rsidR="00E7109C" w:rsidRDefault="00E7109C">
                  <w:pPr>
                    <w:pStyle w:val="EmptyCellLayoutStyle"/>
                    <w:spacing w:after="0" w:line="240" w:lineRule="auto"/>
                  </w:pPr>
                </w:p>
              </w:tc>
            </w:tr>
            <w:tr w:rsidR="00675C53" w14:paraId="5D625B8F" w14:textId="77777777" w:rsidTr="00675C5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7109C" w14:paraId="3C121AC6" w14:textId="77777777">
                    <w:trPr>
                      <w:trHeight w:val="192"/>
                    </w:trPr>
                    <w:tc>
                      <w:tcPr>
                        <w:tcW w:w="3240" w:type="dxa"/>
                        <w:tcBorders>
                          <w:top w:val="nil"/>
                          <w:left w:val="nil"/>
                          <w:bottom w:val="nil"/>
                          <w:right w:val="nil"/>
                        </w:tcBorders>
                        <w:tcMar>
                          <w:top w:w="39" w:type="dxa"/>
                          <w:left w:w="39" w:type="dxa"/>
                          <w:bottom w:w="39" w:type="dxa"/>
                          <w:right w:w="39" w:type="dxa"/>
                        </w:tcMar>
                      </w:tcPr>
                      <w:p w14:paraId="2B2EC396" w14:textId="77777777" w:rsidR="00E7109C" w:rsidRDefault="00612203">
                        <w:pPr>
                          <w:spacing w:after="0" w:line="240" w:lineRule="auto"/>
                        </w:pPr>
                        <w:r>
                          <w:rPr>
                            <w:rFonts w:ascii="Arial" w:eastAsia="Arial" w:hAnsi="Arial"/>
                            <w:b/>
                            <w:color w:val="000000"/>
                            <w:sz w:val="16"/>
                          </w:rPr>
                          <w:t>KNOWLEDGE, SKILLS, AND ABILITIES:</w:t>
                        </w:r>
                      </w:p>
                    </w:tc>
                  </w:tr>
                </w:tbl>
                <w:p w14:paraId="1D99EA22" w14:textId="77777777" w:rsidR="00E7109C" w:rsidRDefault="00E7109C">
                  <w:pPr>
                    <w:spacing w:after="0" w:line="240" w:lineRule="auto"/>
                  </w:pPr>
                </w:p>
              </w:tc>
              <w:tc>
                <w:tcPr>
                  <w:tcW w:w="359" w:type="dxa"/>
                </w:tcPr>
                <w:p w14:paraId="4EDEF58B" w14:textId="77777777" w:rsidR="00E7109C" w:rsidRDefault="00E7109C">
                  <w:pPr>
                    <w:pStyle w:val="EmptyCellLayoutStyle"/>
                    <w:spacing w:after="0" w:line="240" w:lineRule="auto"/>
                  </w:pPr>
                </w:p>
              </w:tc>
              <w:tc>
                <w:tcPr>
                  <w:tcW w:w="7200" w:type="dxa"/>
                </w:tcPr>
                <w:p w14:paraId="5A7EBC5F" w14:textId="77777777" w:rsidR="00E7109C" w:rsidRDefault="00E7109C">
                  <w:pPr>
                    <w:pStyle w:val="EmptyCellLayoutStyle"/>
                    <w:spacing w:after="0" w:line="240" w:lineRule="auto"/>
                  </w:pPr>
                </w:p>
              </w:tc>
              <w:tc>
                <w:tcPr>
                  <w:tcW w:w="180" w:type="dxa"/>
                </w:tcPr>
                <w:p w14:paraId="4B0D7169" w14:textId="77777777" w:rsidR="00E7109C" w:rsidRDefault="00E7109C">
                  <w:pPr>
                    <w:pStyle w:val="EmptyCellLayoutStyle"/>
                    <w:spacing w:after="0" w:line="240" w:lineRule="auto"/>
                  </w:pPr>
                </w:p>
              </w:tc>
              <w:tc>
                <w:tcPr>
                  <w:tcW w:w="180" w:type="dxa"/>
                  <w:tcBorders>
                    <w:right w:val="single" w:sz="15" w:space="0" w:color="000000"/>
                  </w:tcBorders>
                </w:tcPr>
                <w:p w14:paraId="5DC4AE5F" w14:textId="77777777" w:rsidR="00E7109C" w:rsidRDefault="00E7109C">
                  <w:pPr>
                    <w:pStyle w:val="EmptyCellLayoutStyle"/>
                    <w:spacing w:after="0" w:line="240" w:lineRule="auto"/>
                  </w:pPr>
                </w:p>
              </w:tc>
            </w:tr>
            <w:tr w:rsidR="00E7109C" w14:paraId="5C3CF1FC" w14:textId="77777777">
              <w:trPr>
                <w:trHeight w:val="90"/>
              </w:trPr>
              <w:tc>
                <w:tcPr>
                  <w:tcW w:w="180" w:type="dxa"/>
                  <w:tcBorders>
                    <w:left w:val="single" w:sz="15" w:space="0" w:color="000000"/>
                  </w:tcBorders>
                </w:tcPr>
                <w:p w14:paraId="215F701E" w14:textId="77777777" w:rsidR="00E7109C" w:rsidRDefault="00E7109C">
                  <w:pPr>
                    <w:pStyle w:val="EmptyCellLayoutStyle"/>
                    <w:spacing w:after="0" w:line="240" w:lineRule="auto"/>
                  </w:pPr>
                </w:p>
              </w:tc>
              <w:tc>
                <w:tcPr>
                  <w:tcW w:w="1080" w:type="dxa"/>
                </w:tcPr>
                <w:p w14:paraId="655CE957" w14:textId="77777777" w:rsidR="00E7109C" w:rsidRDefault="00E7109C">
                  <w:pPr>
                    <w:pStyle w:val="EmptyCellLayoutStyle"/>
                    <w:spacing w:after="0" w:line="240" w:lineRule="auto"/>
                  </w:pPr>
                </w:p>
              </w:tc>
              <w:tc>
                <w:tcPr>
                  <w:tcW w:w="1980" w:type="dxa"/>
                </w:tcPr>
                <w:p w14:paraId="3870A285" w14:textId="77777777" w:rsidR="00E7109C" w:rsidRDefault="00E7109C">
                  <w:pPr>
                    <w:pStyle w:val="EmptyCellLayoutStyle"/>
                    <w:spacing w:after="0" w:line="240" w:lineRule="auto"/>
                  </w:pPr>
                </w:p>
              </w:tc>
              <w:tc>
                <w:tcPr>
                  <w:tcW w:w="359" w:type="dxa"/>
                </w:tcPr>
                <w:p w14:paraId="5417A214" w14:textId="77777777" w:rsidR="00E7109C" w:rsidRDefault="00E7109C">
                  <w:pPr>
                    <w:pStyle w:val="EmptyCellLayoutStyle"/>
                    <w:spacing w:after="0" w:line="240" w:lineRule="auto"/>
                  </w:pPr>
                </w:p>
              </w:tc>
              <w:tc>
                <w:tcPr>
                  <w:tcW w:w="7200" w:type="dxa"/>
                </w:tcPr>
                <w:p w14:paraId="29B1CA56" w14:textId="77777777" w:rsidR="00E7109C" w:rsidRDefault="00E7109C">
                  <w:pPr>
                    <w:pStyle w:val="EmptyCellLayoutStyle"/>
                    <w:spacing w:after="0" w:line="240" w:lineRule="auto"/>
                  </w:pPr>
                </w:p>
              </w:tc>
              <w:tc>
                <w:tcPr>
                  <w:tcW w:w="180" w:type="dxa"/>
                </w:tcPr>
                <w:p w14:paraId="24ABFC64" w14:textId="77777777" w:rsidR="00E7109C" w:rsidRDefault="00E7109C">
                  <w:pPr>
                    <w:pStyle w:val="EmptyCellLayoutStyle"/>
                    <w:spacing w:after="0" w:line="240" w:lineRule="auto"/>
                  </w:pPr>
                </w:p>
              </w:tc>
              <w:tc>
                <w:tcPr>
                  <w:tcW w:w="180" w:type="dxa"/>
                  <w:tcBorders>
                    <w:right w:val="single" w:sz="15" w:space="0" w:color="000000"/>
                  </w:tcBorders>
                </w:tcPr>
                <w:p w14:paraId="74FE562D" w14:textId="77777777" w:rsidR="00E7109C" w:rsidRDefault="00E7109C">
                  <w:pPr>
                    <w:pStyle w:val="EmptyCellLayoutStyle"/>
                    <w:spacing w:after="0" w:line="240" w:lineRule="auto"/>
                  </w:pPr>
                </w:p>
              </w:tc>
            </w:tr>
            <w:tr w:rsidR="00675C53" w14:paraId="0E22DBF1" w14:textId="77777777" w:rsidTr="00675C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09C" w14:paraId="7629FB8B" w14:textId="77777777">
                    <w:trPr>
                      <w:trHeight w:val="212"/>
                    </w:trPr>
                    <w:tc>
                      <w:tcPr>
                        <w:tcW w:w="11160" w:type="dxa"/>
                        <w:tcBorders>
                          <w:top w:val="nil"/>
                          <w:left w:val="nil"/>
                          <w:bottom w:val="nil"/>
                          <w:right w:val="nil"/>
                        </w:tcBorders>
                        <w:tcMar>
                          <w:top w:w="39" w:type="dxa"/>
                          <w:left w:w="39" w:type="dxa"/>
                          <w:bottom w:w="39" w:type="dxa"/>
                          <w:right w:w="39" w:type="dxa"/>
                        </w:tcMar>
                      </w:tcPr>
                      <w:p w14:paraId="291C3148" w14:textId="77777777" w:rsidR="00E7109C" w:rsidRDefault="00612203">
                        <w:pPr>
                          <w:spacing w:before="199" w:after="199" w:line="240" w:lineRule="auto"/>
                        </w:pPr>
                        <w:r>
                          <w:rPr>
                            <w:rFonts w:ascii="Arial" w:eastAsia="Arial" w:hAnsi="Arial"/>
                            <w:color w:val="000000"/>
                          </w:rPr>
                          <w:t>As listed on the Civil Service job specification.  In addition:</w:t>
                        </w:r>
                      </w:p>
                      <w:p w14:paraId="399B5DBD" w14:textId="77777777" w:rsidR="00E7109C" w:rsidRDefault="00612203">
                        <w:pPr>
                          <w:spacing w:after="199" w:line="240" w:lineRule="auto"/>
                        </w:pPr>
                        <w:r>
                          <w:rPr>
                            <w:rFonts w:ascii="Arial" w:eastAsia="Arial" w:hAnsi="Arial"/>
                            <w:color w:val="000000"/>
                          </w:rPr>
                          <w:t xml:space="preserve">Knowledge of an array of clinical treatment approaches specific to children and youth and families. </w:t>
                        </w:r>
                      </w:p>
                      <w:p w14:paraId="1867F98C" w14:textId="77777777" w:rsidR="00E7109C" w:rsidRDefault="00612203">
                        <w:pPr>
                          <w:spacing w:after="199" w:line="240" w:lineRule="auto"/>
                        </w:pPr>
                        <w:r>
                          <w:rPr>
                            <w:rFonts w:ascii="Arial" w:eastAsia="Arial" w:hAnsi="Arial"/>
                            <w:color w:val="000000"/>
                          </w:rPr>
                          <w:t xml:space="preserve">Knowledge of the basic sciences underlying clinical treatment such as social </w:t>
                        </w:r>
                        <w:proofErr w:type="gramStart"/>
                        <w:r>
                          <w:rPr>
                            <w:rFonts w:ascii="Arial" w:eastAsia="Arial" w:hAnsi="Arial"/>
                            <w:color w:val="000000"/>
                          </w:rPr>
                          <w:t>work,  psychology, sociology</w:t>
                        </w:r>
                        <w:proofErr w:type="gramEnd"/>
                        <w:r>
                          <w:rPr>
                            <w:rFonts w:ascii="Arial" w:eastAsia="Arial" w:hAnsi="Arial"/>
                            <w:color w:val="000000"/>
                          </w:rPr>
                          <w:t>.</w:t>
                        </w:r>
                      </w:p>
                      <w:p w14:paraId="67DD3A30" w14:textId="77777777" w:rsidR="00E7109C" w:rsidRDefault="00612203">
                        <w:pPr>
                          <w:spacing w:after="199" w:line="240" w:lineRule="auto"/>
                        </w:pPr>
                        <w:r>
                          <w:rPr>
                            <w:rFonts w:ascii="Arial" w:eastAsia="Arial" w:hAnsi="Arial"/>
                            <w:color w:val="000000"/>
                          </w:rPr>
                          <w:t xml:space="preserve">Knowledge of </w:t>
                        </w:r>
                        <w:proofErr w:type="gramStart"/>
                        <w:r>
                          <w:rPr>
                            <w:rFonts w:ascii="Arial" w:eastAsia="Arial" w:hAnsi="Arial"/>
                            <w:color w:val="000000"/>
                          </w:rPr>
                          <w:t>the principles</w:t>
                        </w:r>
                        <w:proofErr w:type="gramEnd"/>
                        <w:r>
                          <w:rPr>
                            <w:rFonts w:ascii="Arial" w:eastAsia="Arial" w:hAnsi="Arial"/>
                            <w:color w:val="000000"/>
                          </w:rPr>
                          <w:t>, procedures, techniques, trends, and literature of clinical treatment.</w:t>
                        </w:r>
                      </w:p>
                      <w:p w14:paraId="2D0E2479" w14:textId="77777777" w:rsidR="00E7109C" w:rsidRDefault="00612203">
                        <w:pPr>
                          <w:spacing w:after="199" w:line="240" w:lineRule="auto"/>
                        </w:pPr>
                        <w:r>
                          <w:rPr>
                            <w:rFonts w:ascii="Arial" w:eastAsia="Arial" w:hAnsi="Arial"/>
                            <w:color w:val="000000"/>
                          </w:rPr>
                          <w:t>Working knowledge of psychopathology, psychiatric disorders, and various psychotherapeutic modalities.</w:t>
                        </w:r>
                      </w:p>
                      <w:p w14:paraId="1299F20D" w14:textId="77777777" w:rsidR="00E7109C" w:rsidRDefault="00612203">
                        <w:pPr>
                          <w:spacing w:after="199" w:line="240" w:lineRule="auto"/>
                        </w:pPr>
                        <w:r>
                          <w:rPr>
                            <w:rFonts w:ascii="Arial" w:eastAsia="Arial" w:hAnsi="Arial"/>
                            <w:color w:val="000000"/>
                          </w:rPr>
                          <w:t>Knowledge of the characteristics and social aspects of mental and emotional disturbances and developmental disability.</w:t>
                        </w:r>
                      </w:p>
                      <w:p w14:paraId="36E7AA20" w14:textId="77777777" w:rsidR="00E7109C" w:rsidRDefault="00612203">
                        <w:pPr>
                          <w:spacing w:after="199" w:line="240" w:lineRule="auto"/>
                        </w:pPr>
                        <w:r>
                          <w:rPr>
                            <w:rFonts w:ascii="Arial" w:eastAsia="Arial" w:hAnsi="Arial"/>
                            <w:color w:val="000000"/>
                          </w:rPr>
                          <w:t>Familiarity with mental health and social service systems in Michigan.</w:t>
                        </w:r>
                      </w:p>
                      <w:p w14:paraId="70765973" w14:textId="77777777" w:rsidR="00E7109C" w:rsidRDefault="00612203">
                        <w:pPr>
                          <w:spacing w:after="199" w:line="240" w:lineRule="auto"/>
                        </w:pPr>
                        <w:r>
                          <w:rPr>
                            <w:rFonts w:ascii="Arial" w:eastAsia="Arial" w:hAnsi="Arial"/>
                            <w:color w:val="000000"/>
                          </w:rPr>
                          <w:lastRenderedPageBreak/>
                          <w:t xml:space="preserve">Knowledge of the child welfare system in Michigan, including knowledge of foster care policy and the children’s protective services system. </w:t>
                        </w:r>
                      </w:p>
                      <w:p w14:paraId="07528A17" w14:textId="77777777" w:rsidR="00E7109C" w:rsidRDefault="00612203">
                        <w:pPr>
                          <w:spacing w:after="199" w:line="240" w:lineRule="auto"/>
                        </w:pPr>
                        <w:r>
                          <w:rPr>
                            <w:rFonts w:ascii="Arial" w:eastAsia="Arial" w:hAnsi="Arial"/>
                            <w:color w:val="000000"/>
                          </w:rPr>
                          <w:t>Knowledge of the methods of collecting, compiling, organizing, and analyzing data.</w:t>
                        </w:r>
                      </w:p>
                      <w:p w14:paraId="04884AD5" w14:textId="77777777" w:rsidR="00E7109C" w:rsidRDefault="00612203">
                        <w:pPr>
                          <w:spacing w:after="199" w:line="240" w:lineRule="auto"/>
                        </w:pPr>
                        <w:r>
                          <w:rPr>
                            <w:rFonts w:ascii="Arial" w:eastAsia="Arial" w:hAnsi="Arial"/>
                            <w:color w:val="000000"/>
                          </w:rPr>
                          <w:t>Knowledge of federal and state laws related to mental health and child welfare.</w:t>
                        </w:r>
                      </w:p>
                      <w:p w14:paraId="7BAB82E0" w14:textId="77777777" w:rsidR="00E7109C" w:rsidRDefault="00612203">
                        <w:pPr>
                          <w:spacing w:after="199" w:line="240" w:lineRule="auto"/>
                        </w:pPr>
                        <w:r>
                          <w:rPr>
                            <w:rFonts w:ascii="Arial" w:eastAsia="Arial" w:hAnsi="Arial"/>
                            <w:color w:val="000000"/>
                          </w:rPr>
                          <w:t>Knowledge of factors in the analysis of data to provide the basis for supporting findings, recommendations, and strategies</w:t>
                        </w:r>
                      </w:p>
                      <w:p w14:paraId="7DC8BFBC" w14:textId="77777777" w:rsidR="00E7109C" w:rsidRDefault="00612203">
                        <w:pPr>
                          <w:spacing w:after="199" w:line="240" w:lineRule="auto"/>
                        </w:pPr>
                        <w:r>
                          <w:rPr>
                            <w:rFonts w:ascii="Arial" w:eastAsia="Arial" w:hAnsi="Arial"/>
                            <w:color w:val="000000"/>
                          </w:rPr>
                          <w:t>Ability to analyze and evaluate data.</w:t>
                        </w:r>
                      </w:p>
                      <w:p w14:paraId="197092F3" w14:textId="77777777" w:rsidR="00E7109C" w:rsidRDefault="00612203">
                        <w:pPr>
                          <w:spacing w:after="199" w:line="240" w:lineRule="auto"/>
                        </w:pPr>
                        <w:r>
                          <w:rPr>
                            <w:rFonts w:ascii="Arial" w:eastAsia="Arial" w:hAnsi="Arial"/>
                            <w:color w:val="000000"/>
                          </w:rPr>
                          <w:t>Ability to work with other disciplines as part of a treatment team.</w:t>
                        </w:r>
                      </w:p>
                      <w:p w14:paraId="0EC22D4D" w14:textId="77777777" w:rsidR="00E7109C" w:rsidRDefault="00612203">
                        <w:pPr>
                          <w:spacing w:after="199" w:line="240" w:lineRule="auto"/>
                        </w:pPr>
                        <w:r>
                          <w:rPr>
                            <w:rFonts w:ascii="Arial" w:eastAsia="Arial" w:hAnsi="Arial"/>
                            <w:color w:val="000000"/>
                          </w:rPr>
                          <w:t xml:space="preserve">Ability to prepare charts and other graphs to display </w:t>
                        </w:r>
                        <w:proofErr w:type="gramStart"/>
                        <w:r>
                          <w:rPr>
                            <w:rFonts w:ascii="Arial" w:eastAsia="Arial" w:hAnsi="Arial"/>
                            <w:color w:val="000000"/>
                          </w:rPr>
                          <w:t>the analysis</w:t>
                        </w:r>
                        <w:proofErr w:type="gramEnd"/>
                        <w:r>
                          <w:rPr>
                            <w:rFonts w:ascii="Arial" w:eastAsia="Arial" w:hAnsi="Arial"/>
                            <w:color w:val="000000"/>
                          </w:rPr>
                          <w:t xml:space="preserve"> of data.</w:t>
                        </w:r>
                      </w:p>
                      <w:p w14:paraId="4A509F37" w14:textId="77777777" w:rsidR="00E7109C" w:rsidRDefault="00612203">
                        <w:pPr>
                          <w:spacing w:after="199" w:line="240" w:lineRule="auto"/>
                        </w:pPr>
                        <w:r>
                          <w:rPr>
                            <w:rFonts w:ascii="Arial" w:eastAsia="Arial" w:hAnsi="Arial"/>
                            <w:color w:val="000000"/>
                          </w:rPr>
                          <w:t>Ability to organize and write planning reports.</w:t>
                        </w:r>
                      </w:p>
                      <w:p w14:paraId="11F8DC52" w14:textId="77777777" w:rsidR="00E7109C" w:rsidRDefault="00612203">
                        <w:pPr>
                          <w:spacing w:after="199" w:line="240" w:lineRule="auto"/>
                        </w:pPr>
                        <w:r>
                          <w:rPr>
                            <w:rFonts w:ascii="Arial" w:eastAsia="Arial" w:hAnsi="Arial"/>
                            <w:color w:val="000000"/>
                          </w:rPr>
                          <w:t>Ability to interpret pertinent laws and regulations.</w:t>
                        </w:r>
                      </w:p>
                      <w:p w14:paraId="1328F961" w14:textId="77777777" w:rsidR="00E7109C" w:rsidRDefault="00612203">
                        <w:pPr>
                          <w:spacing w:after="199" w:line="240" w:lineRule="auto"/>
                        </w:pPr>
                        <w:r>
                          <w:rPr>
                            <w:rFonts w:ascii="Arial" w:eastAsia="Arial" w:hAnsi="Arial"/>
                            <w:color w:val="000000"/>
                          </w:rPr>
                          <w:t>Ability to communicate effectively with others.</w:t>
                        </w:r>
                      </w:p>
                      <w:p w14:paraId="25F3AB92" w14:textId="77777777" w:rsidR="00E7109C" w:rsidRDefault="00612203">
                        <w:pPr>
                          <w:spacing w:after="199" w:line="240" w:lineRule="auto"/>
                        </w:pPr>
                        <w:r>
                          <w:rPr>
                            <w:rFonts w:ascii="Arial" w:eastAsia="Arial" w:hAnsi="Arial"/>
                            <w:color w:val="000000"/>
                          </w:rPr>
                          <w:t xml:space="preserve">Ability to maintain </w:t>
                        </w:r>
                        <w:proofErr w:type="gramStart"/>
                        <w:r>
                          <w:rPr>
                            <w:rFonts w:ascii="Arial" w:eastAsia="Arial" w:hAnsi="Arial"/>
                            <w:color w:val="000000"/>
                          </w:rPr>
                          <w:t>records, and</w:t>
                        </w:r>
                        <w:proofErr w:type="gramEnd"/>
                        <w:r>
                          <w:rPr>
                            <w:rFonts w:ascii="Arial" w:eastAsia="Arial" w:hAnsi="Arial"/>
                            <w:color w:val="000000"/>
                          </w:rPr>
                          <w:t xml:space="preserve"> prepare reports and correspondence related to the work.</w:t>
                        </w:r>
                      </w:p>
                      <w:p w14:paraId="1009D5C3" w14:textId="77777777" w:rsidR="00E7109C" w:rsidRDefault="00612203">
                        <w:pPr>
                          <w:spacing w:after="199" w:line="240" w:lineRule="auto"/>
                        </w:pPr>
                        <w:r>
                          <w:rPr>
                            <w:rFonts w:ascii="Arial" w:eastAsia="Arial" w:hAnsi="Arial"/>
                            <w:color w:val="000000"/>
                          </w:rPr>
                          <w:t> </w:t>
                        </w:r>
                      </w:p>
                      <w:p w14:paraId="645A4585" w14:textId="77777777" w:rsidR="00E7109C" w:rsidRPr="00252B18" w:rsidRDefault="00612203">
                        <w:pPr>
                          <w:spacing w:after="0" w:line="240" w:lineRule="auto"/>
                          <w:rPr>
                            <w:i/>
                            <w:iCs/>
                          </w:rPr>
                        </w:pPr>
                        <w:r w:rsidRPr="00252B18">
                          <w:rPr>
                            <w:rFonts w:ascii="Arial" w:eastAsia="Arial" w:hAnsi="Arial"/>
                            <w:i/>
                            <w:iCs/>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  </w:t>
                        </w:r>
                      </w:p>
                    </w:tc>
                  </w:tr>
                </w:tbl>
                <w:p w14:paraId="43A409D8" w14:textId="77777777" w:rsidR="00E7109C" w:rsidRDefault="00E7109C">
                  <w:pPr>
                    <w:spacing w:after="0" w:line="240" w:lineRule="auto"/>
                  </w:pPr>
                </w:p>
              </w:tc>
            </w:tr>
            <w:tr w:rsidR="00E7109C" w14:paraId="1FFF053A" w14:textId="77777777">
              <w:trPr>
                <w:trHeight w:val="69"/>
              </w:trPr>
              <w:tc>
                <w:tcPr>
                  <w:tcW w:w="180" w:type="dxa"/>
                  <w:tcBorders>
                    <w:left w:val="single" w:sz="15" w:space="0" w:color="000000"/>
                  </w:tcBorders>
                </w:tcPr>
                <w:p w14:paraId="6A5C6857" w14:textId="77777777" w:rsidR="00E7109C" w:rsidRDefault="00E7109C">
                  <w:pPr>
                    <w:pStyle w:val="EmptyCellLayoutStyle"/>
                    <w:spacing w:after="0" w:line="240" w:lineRule="auto"/>
                  </w:pPr>
                </w:p>
              </w:tc>
              <w:tc>
                <w:tcPr>
                  <w:tcW w:w="1080" w:type="dxa"/>
                </w:tcPr>
                <w:p w14:paraId="761BCFDB" w14:textId="77777777" w:rsidR="00E7109C" w:rsidRDefault="00E7109C">
                  <w:pPr>
                    <w:pStyle w:val="EmptyCellLayoutStyle"/>
                    <w:spacing w:after="0" w:line="240" w:lineRule="auto"/>
                  </w:pPr>
                </w:p>
              </w:tc>
              <w:tc>
                <w:tcPr>
                  <w:tcW w:w="1980" w:type="dxa"/>
                </w:tcPr>
                <w:p w14:paraId="2402073C" w14:textId="77777777" w:rsidR="00E7109C" w:rsidRDefault="00E7109C">
                  <w:pPr>
                    <w:pStyle w:val="EmptyCellLayoutStyle"/>
                    <w:spacing w:after="0" w:line="240" w:lineRule="auto"/>
                  </w:pPr>
                </w:p>
              </w:tc>
              <w:tc>
                <w:tcPr>
                  <w:tcW w:w="359" w:type="dxa"/>
                </w:tcPr>
                <w:p w14:paraId="7CDC5A3E" w14:textId="77777777" w:rsidR="00E7109C" w:rsidRDefault="00E7109C">
                  <w:pPr>
                    <w:pStyle w:val="EmptyCellLayoutStyle"/>
                    <w:spacing w:after="0" w:line="240" w:lineRule="auto"/>
                  </w:pPr>
                </w:p>
              </w:tc>
              <w:tc>
                <w:tcPr>
                  <w:tcW w:w="7200" w:type="dxa"/>
                </w:tcPr>
                <w:p w14:paraId="2C7EE75F" w14:textId="77777777" w:rsidR="00E7109C" w:rsidRDefault="00E7109C">
                  <w:pPr>
                    <w:pStyle w:val="EmptyCellLayoutStyle"/>
                    <w:spacing w:after="0" w:line="240" w:lineRule="auto"/>
                  </w:pPr>
                </w:p>
              </w:tc>
              <w:tc>
                <w:tcPr>
                  <w:tcW w:w="180" w:type="dxa"/>
                </w:tcPr>
                <w:p w14:paraId="1B7F0241" w14:textId="77777777" w:rsidR="00E7109C" w:rsidRDefault="00E7109C">
                  <w:pPr>
                    <w:pStyle w:val="EmptyCellLayoutStyle"/>
                    <w:spacing w:after="0" w:line="240" w:lineRule="auto"/>
                  </w:pPr>
                </w:p>
              </w:tc>
              <w:tc>
                <w:tcPr>
                  <w:tcW w:w="180" w:type="dxa"/>
                  <w:tcBorders>
                    <w:right w:val="single" w:sz="15" w:space="0" w:color="000000"/>
                  </w:tcBorders>
                </w:tcPr>
                <w:p w14:paraId="728629D0" w14:textId="77777777" w:rsidR="00E7109C" w:rsidRDefault="00E7109C">
                  <w:pPr>
                    <w:pStyle w:val="EmptyCellLayoutStyle"/>
                    <w:spacing w:after="0" w:line="240" w:lineRule="auto"/>
                  </w:pPr>
                </w:p>
              </w:tc>
            </w:tr>
            <w:tr w:rsidR="00675C53" w14:paraId="388378D5" w14:textId="77777777" w:rsidTr="00675C5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7109C" w14:paraId="445C9779" w14:textId="77777777">
                    <w:trPr>
                      <w:trHeight w:val="192"/>
                    </w:trPr>
                    <w:tc>
                      <w:tcPr>
                        <w:tcW w:w="3600" w:type="dxa"/>
                        <w:tcBorders>
                          <w:top w:val="nil"/>
                          <w:left w:val="nil"/>
                          <w:bottom w:val="nil"/>
                          <w:right w:val="nil"/>
                        </w:tcBorders>
                        <w:tcMar>
                          <w:top w:w="39" w:type="dxa"/>
                          <w:left w:w="39" w:type="dxa"/>
                          <w:bottom w:w="39" w:type="dxa"/>
                          <w:right w:w="39" w:type="dxa"/>
                        </w:tcMar>
                      </w:tcPr>
                      <w:p w14:paraId="157854DE" w14:textId="77777777" w:rsidR="00E7109C" w:rsidRDefault="00612203">
                        <w:pPr>
                          <w:spacing w:after="0" w:line="240" w:lineRule="auto"/>
                        </w:pPr>
                        <w:r>
                          <w:rPr>
                            <w:rFonts w:ascii="Arial" w:eastAsia="Arial" w:hAnsi="Arial"/>
                            <w:b/>
                            <w:color w:val="000000"/>
                            <w:sz w:val="16"/>
                          </w:rPr>
                          <w:t>CERTIFICATES, LICENSES, REGISTRATIONS:</w:t>
                        </w:r>
                      </w:p>
                    </w:tc>
                  </w:tr>
                </w:tbl>
                <w:p w14:paraId="2F2BDA18" w14:textId="77777777" w:rsidR="00E7109C" w:rsidRDefault="00E7109C">
                  <w:pPr>
                    <w:spacing w:after="0" w:line="240" w:lineRule="auto"/>
                  </w:pPr>
                </w:p>
              </w:tc>
              <w:tc>
                <w:tcPr>
                  <w:tcW w:w="7200" w:type="dxa"/>
                </w:tcPr>
                <w:p w14:paraId="49AFC37B" w14:textId="77777777" w:rsidR="00E7109C" w:rsidRDefault="00E7109C">
                  <w:pPr>
                    <w:pStyle w:val="EmptyCellLayoutStyle"/>
                    <w:spacing w:after="0" w:line="240" w:lineRule="auto"/>
                  </w:pPr>
                </w:p>
              </w:tc>
              <w:tc>
                <w:tcPr>
                  <w:tcW w:w="180" w:type="dxa"/>
                </w:tcPr>
                <w:p w14:paraId="76EB1FBF" w14:textId="77777777" w:rsidR="00E7109C" w:rsidRDefault="00E7109C">
                  <w:pPr>
                    <w:pStyle w:val="EmptyCellLayoutStyle"/>
                    <w:spacing w:after="0" w:line="240" w:lineRule="auto"/>
                  </w:pPr>
                </w:p>
              </w:tc>
              <w:tc>
                <w:tcPr>
                  <w:tcW w:w="180" w:type="dxa"/>
                  <w:tcBorders>
                    <w:right w:val="single" w:sz="15" w:space="0" w:color="000000"/>
                  </w:tcBorders>
                </w:tcPr>
                <w:p w14:paraId="352DC8F7" w14:textId="77777777" w:rsidR="00E7109C" w:rsidRDefault="00E7109C">
                  <w:pPr>
                    <w:pStyle w:val="EmptyCellLayoutStyle"/>
                    <w:spacing w:after="0" w:line="240" w:lineRule="auto"/>
                  </w:pPr>
                </w:p>
              </w:tc>
            </w:tr>
            <w:tr w:rsidR="00E7109C" w14:paraId="531915B5" w14:textId="77777777">
              <w:trPr>
                <w:trHeight w:val="90"/>
              </w:trPr>
              <w:tc>
                <w:tcPr>
                  <w:tcW w:w="180" w:type="dxa"/>
                  <w:tcBorders>
                    <w:left w:val="single" w:sz="15" w:space="0" w:color="000000"/>
                  </w:tcBorders>
                </w:tcPr>
                <w:p w14:paraId="26BF59B3" w14:textId="77777777" w:rsidR="00E7109C" w:rsidRDefault="00E7109C">
                  <w:pPr>
                    <w:pStyle w:val="EmptyCellLayoutStyle"/>
                    <w:spacing w:after="0" w:line="240" w:lineRule="auto"/>
                  </w:pPr>
                </w:p>
              </w:tc>
              <w:tc>
                <w:tcPr>
                  <w:tcW w:w="1080" w:type="dxa"/>
                </w:tcPr>
                <w:p w14:paraId="15E0E519" w14:textId="77777777" w:rsidR="00E7109C" w:rsidRDefault="00E7109C">
                  <w:pPr>
                    <w:pStyle w:val="EmptyCellLayoutStyle"/>
                    <w:spacing w:after="0" w:line="240" w:lineRule="auto"/>
                  </w:pPr>
                </w:p>
              </w:tc>
              <w:tc>
                <w:tcPr>
                  <w:tcW w:w="1980" w:type="dxa"/>
                </w:tcPr>
                <w:p w14:paraId="6FC1A4FB" w14:textId="77777777" w:rsidR="00E7109C" w:rsidRDefault="00E7109C">
                  <w:pPr>
                    <w:pStyle w:val="EmptyCellLayoutStyle"/>
                    <w:spacing w:after="0" w:line="240" w:lineRule="auto"/>
                  </w:pPr>
                </w:p>
              </w:tc>
              <w:tc>
                <w:tcPr>
                  <w:tcW w:w="359" w:type="dxa"/>
                </w:tcPr>
                <w:p w14:paraId="72E31429" w14:textId="77777777" w:rsidR="00E7109C" w:rsidRDefault="00E7109C">
                  <w:pPr>
                    <w:pStyle w:val="EmptyCellLayoutStyle"/>
                    <w:spacing w:after="0" w:line="240" w:lineRule="auto"/>
                  </w:pPr>
                </w:p>
              </w:tc>
              <w:tc>
                <w:tcPr>
                  <w:tcW w:w="7200" w:type="dxa"/>
                </w:tcPr>
                <w:p w14:paraId="0C896727" w14:textId="77777777" w:rsidR="00E7109C" w:rsidRDefault="00E7109C">
                  <w:pPr>
                    <w:pStyle w:val="EmptyCellLayoutStyle"/>
                    <w:spacing w:after="0" w:line="240" w:lineRule="auto"/>
                  </w:pPr>
                </w:p>
              </w:tc>
              <w:tc>
                <w:tcPr>
                  <w:tcW w:w="180" w:type="dxa"/>
                </w:tcPr>
                <w:p w14:paraId="0E46F932" w14:textId="77777777" w:rsidR="00E7109C" w:rsidRDefault="00E7109C">
                  <w:pPr>
                    <w:pStyle w:val="EmptyCellLayoutStyle"/>
                    <w:spacing w:after="0" w:line="240" w:lineRule="auto"/>
                  </w:pPr>
                </w:p>
              </w:tc>
              <w:tc>
                <w:tcPr>
                  <w:tcW w:w="180" w:type="dxa"/>
                  <w:tcBorders>
                    <w:right w:val="single" w:sz="15" w:space="0" w:color="000000"/>
                  </w:tcBorders>
                </w:tcPr>
                <w:p w14:paraId="53D2A537" w14:textId="77777777" w:rsidR="00E7109C" w:rsidRDefault="00E7109C">
                  <w:pPr>
                    <w:pStyle w:val="EmptyCellLayoutStyle"/>
                    <w:spacing w:after="0" w:line="240" w:lineRule="auto"/>
                  </w:pPr>
                </w:p>
              </w:tc>
            </w:tr>
            <w:tr w:rsidR="00675C53" w14:paraId="66770C06" w14:textId="77777777" w:rsidTr="00675C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7109C" w14:paraId="55FCA8F3" w14:textId="77777777">
                    <w:trPr>
                      <w:trHeight w:val="212"/>
                    </w:trPr>
                    <w:tc>
                      <w:tcPr>
                        <w:tcW w:w="11160" w:type="dxa"/>
                        <w:tcBorders>
                          <w:top w:val="nil"/>
                          <w:left w:val="nil"/>
                          <w:bottom w:val="nil"/>
                          <w:right w:val="nil"/>
                        </w:tcBorders>
                        <w:tcMar>
                          <w:top w:w="39" w:type="dxa"/>
                          <w:left w:w="39" w:type="dxa"/>
                          <w:bottom w:w="39" w:type="dxa"/>
                          <w:right w:w="39" w:type="dxa"/>
                        </w:tcMar>
                      </w:tcPr>
                      <w:p w14:paraId="04629BB9" w14:textId="77777777" w:rsidR="00E7109C" w:rsidRDefault="00612203">
                        <w:pPr>
                          <w:spacing w:after="0" w:line="240" w:lineRule="auto"/>
                        </w:pPr>
                        <w:r>
                          <w:rPr>
                            <w:rFonts w:ascii="Arial" w:eastAsia="Arial" w:hAnsi="Arial"/>
                            <w:color w:val="000000"/>
                          </w:rPr>
                          <w:t>None required.  Preference</w:t>
                        </w:r>
                        <w:proofErr w:type="gramStart"/>
                        <w:r>
                          <w:rPr>
                            <w:rFonts w:ascii="Arial" w:eastAsia="Arial" w:hAnsi="Arial"/>
                            <w:color w:val="000000"/>
                          </w:rPr>
                          <w:t>:  Full</w:t>
                        </w:r>
                        <w:proofErr w:type="gramEnd"/>
                        <w:r>
                          <w:rPr>
                            <w:rFonts w:ascii="Arial" w:eastAsia="Arial" w:hAnsi="Arial"/>
                            <w:color w:val="000000"/>
                          </w:rPr>
                          <w:t xml:space="preserve"> or limited license as a psychologist, social worker, or counselor.</w:t>
                        </w:r>
                      </w:p>
                    </w:tc>
                  </w:tr>
                </w:tbl>
                <w:p w14:paraId="58EA5A94" w14:textId="77777777" w:rsidR="00E7109C" w:rsidRDefault="00E7109C">
                  <w:pPr>
                    <w:spacing w:after="0" w:line="240" w:lineRule="auto"/>
                  </w:pPr>
                </w:p>
              </w:tc>
            </w:tr>
            <w:tr w:rsidR="00E7109C" w14:paraId="33AFD719" w14:textId="77777777">
              <w:trPr>
                <w:trHeight w:val="69"/>
              </w:trPr>
              <w:tc>
                <w:tcPr>
                  <w:tcW w:w="180" w:type="dxa"/>
                  <w:tcBorders>
                    <w:left w:val="single" w:sz="15" w:space="0" w:color="000000"/>
                  </w:tcBorders>
                </w:tcPr>
                <w:p w14:paraId="0015325A" w14:textId="77777777" w:rsidR="00E7109C" w:rsidRDefault="00E7109C">
                  <w:pPr>
                    <w:pStyle w:val="EmptyCellLayoutStyle"/>
                    <w:spacing w:after="0" w:line="240" w:lineRule="auto"/>
                  </w:pPr>
                </w:p>
              </w:tc>
              <w:tc>
                <w:tcPr>
                  <w:tcW w:w="1080" w:type="dxa"/>
                </w:tcPr>
                <w:p w14:paraId="483956F3" w14:textId="77777777" w:rsidR="00E7109C" w:rsidRDefault="00E7109C">
                  <w:pPr>
                    <w:pStyle w:val="EmptyCellLayoutStyle"/>
                    <w:spacing w:after="0" w:line="240" w:lineRule="auto"/>
                  </w:pPr>
                </w:p>
              </w:tc>
              <w:tc>
                <w:tcPr>
                  <w:tcW w:w="1980" w:type="dxa"/>
                </w:tcPr>
                <w:p w14:paraId="5AC98138" w14:textId="77777777" w:rsidR="00E7109C" w:rsidRDefault="00E7109C">
                  <w:pPr>
                    <w:pStyle w:val="EmptyCellLayoutStyle"/>
                    <w:spacing w:after="0" w:line="240" w:lineRule="auto"/>
                  </w:pPr>
                </w:p>
              </w:tc>
              <w:tc>
                <w:tcPr>
                  <w:tcW w:w="359" w:type="dxa"/>
                </w:tcPr>
                <w:p w14:paraId="7F6F19C1" w14:textId="77777777" w:rsidR="00E7109C" w:rsidRDefault="00E7109C">
                  <w:pPr>
                    <w:pStyle w:val="EmptyCellLayoutStyle"/>
                    <w:spacing w:after="0" w:line="240" w:lineRule="auto"/>
                  </w:pPr>
                </w:p>
              </w:tc>
              <w:tc>
                <w:tcPr>
                  <w:tcW w:w="7200" w:type="dxa"/>
                </w:tcPr>
                <w:p w14:paraId="643C0E34" w14:textId="77777777" w:rsidR="00E7109C" w:rsidRDefault="00E7109C">
                  <w:pPr>
                    <w:pStyle w:val="EmptyCellLayoutStyle"/>
                    <w:spacing w:after="0" w:line="240" w:lineRule="auto"/>
                  </w:pPr>
                </w:p>
              </w:tc>
              <w:tc>
                <w:tcPr>
                  <w:tcW w:w="180" w:type="dxa"/>
                </w:tcPr>
                <w:p w14:paraId="6EF9BBED" w14:textId="77777777" w:rsidR="00E7109C" w:rsidRDefault="00E7109C">
                  <w:pPr>
                    <w:pStyle w:val="EmptyCellLayoutStyle"/>
                    <w:spacing w:after="0" w:line="240" w:lineRule="auto"/>
                  </w:pPr>
                </w:p>
              </w:tc>
              <w:tc>
                <w:tcPr>
                  <w:tcW w:w="180" w:type="dxa"/>
                  <w:tcBorders>
                    <w:right w:val="single" w:sz="15" w:space="0" w:color="000000"/>
                  </w:tcBorders>
                </w:tcPr>
                <w:p w14:paraId="7DAB6788" w14:textId="77777777" w:rsidR="00E7109C" w:rsidRDefault="00E7109C">
                  <w:pPr>
                    <w:pStyle w:val="EmptyCellLayoutStyle"/>
                    <w:spacing w:after="0" w:line="240" w:lineRule="auto"/>
                  </w:pPr>
                </w:p>
              </w:tc>
            </w:tr>
            <w:tr w:rsidR="00675C53" w14:paraId="19A61E14" w14:textId="77777777" w:rsidTr="00675C53">
              <w:trPr>
                <w:trHeight w:val="359"/>
              </w:trPr>
              <w:tc>
                <w:tcPr>
                  <w:tcW w:w="180" w:type="dxa"/>
                  <w:tcBorders>
                    <w:left w:val="single" w:sz="15" w:space="0" w:color="000000"/>
                  </w:tcBorders>
                </w:tcPr>
                <w:p w14:paraId="7BDBBC4F" w14:textId="77777777" w:rsidR="00E7109C" w:rsidRDefault="00E7109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E7109C" w14:paraId="610C6113" w14:textId="77777777">
                    <w:trPr>
                      <w:trHeight w:val="282"/>
                    </w:trPr>
                    <w:tc>
                      <w:tcPr>
                        <w:tcW w:w="10620" w:type="dxa"/>
                        <w:tcBorders>
                          <w:top w:val="nil"/>
                          <w:left w:val="nil"/>
                          <w:bottom w:val="nil"/>
                          <w:right w:val="nil"/>
                        </w:tcBorders>
                        <w:tcMar>
                          <w:top w:w="39" w:type="dxa"/>
                          <w:left w:w="39" w:type="dxa"/>
                          <w:bottom w:w="39" w:type="dxa"/>
                          <w:right w:w="39" w:type="dxa"/>
                        </w:tcMar>
                      </w:tcPr>
                      <w:p w14:paraId="37D427EC" w14:textId="77777777" w:rsidR="00E7109C" w:rsidRDefault="0061220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2F4F5A9" w14:textId="77777777" w:rsidR="00E7109C" w:rsidRDefault="00E7109C">
                  <w:pPr>
                    <w:spacing w:after="0" w:line="240" w:lineRule="auto"/>
                  </w:pPr>
                </w:p>
              </w:tc>
              <w:tc>
                <w:tcPr>
                  <w:tcW w:w="180" w:type="dxa"/>
                </w:tcPr>
                <w:p w14:paraId="7923F0F6" w14:textId="77777777" w:rsidR="00E7109C" w:rsidRDefault="00E7109C">
                  <w:pPr>
                    <w:pStyle w:val="EmptyCellLayoutStyle"/>
                    <w:spacing w:after="0" w:line="240" w:lineRule="auto"/>
                  </w:pPr>
                </w:p>
              </w:tc>
              <w:tc>
                <w:tcPr>
                  <w:tcW w:w="180" w:type="dxa"/>
                  <w:tcBorders>
                    <w:right w:val="single" w:sz="15" w:space="0" w:color="000000"/>
                  </w:tcBorders>
                </w:tcPr>
                <w:p w14:paraId="72E01582" w14:textId="77777777" w:rsidR="00E7109C" w:rsidRDefault="00E7109C">
                  <w:pPr>
                    <w:pStyle w:val="EmptyCellLayoutStyle"/>
                    <w:spacing w:after="0" w:line="240" w:lineRule="auto"/>
                  </w:pPr>
                </w:p>
              </w:tc>
            </w:tr>
            <w:tr w:rsidR="00E7109C" w14:paraId="5569B973" w14:textId="77777777">
              <w:trPr>
                <w:trHeight w:val="128"/>
              </w:trPr>
              <w:tc>
                <w:tcPr>
                  <w:tcW w:w="180" w:type="dxa"/>
                  <w:tcBorders>
                    <w:left w:val="single" w:sz="15" w:space="0" w:color="000000"/>
                    <w:bottom w:val="single" w:sz="15" w:space="0" w:color="000000"/>
                  </w:tcBorders>
                </w:tcPr>
                <w:p w14:paraId="14DCB6DE" w14:textId="77777777" w:rsidR="00E7109C" w:rsidRDefault="00E7109C">
                  <w:pPr>
                    <w:pStyle w:val="EmptyCellLayoutStyle"/>
                    <w:spacing w:after="0" w:line="240" w:lineRule="auto"/>
                  </w:pPr>
                </w:p>
              </w:tc>
              <w:tc>
                <w:tcPr>
                  <w:tcW w:w="1080" w:type="dxa"/>
                  <w:tcBorders>
                    <w:bottom w:val="single" w:sz="15" w:space="0" w:color="000000"/>
                  </w:tcBorders>
                </w:tcPr>
                <w:p w14:paraId="72600EB4" w14:textId="77777777" w:rsidR="00E7109C" w:rsidRDefault="00E7109C">
                  <w:pPr>
                    <w:pStyle w:val="EmptyCellLayoutStyle"/>
                    <w:spacing w:after="0" w:line="240" w:lineRule="auto"/>
                  </w:pPr>
                </w:p>
              </w:tc>
              <w:tc>
                <w:tcPr>
                  <w:tcW w:w="1980" w:type="dxa"/>
                  <w:tcBorders>
                    <w:bottom w:val="single" w:sz="15" w:space="0" w:color="000000"/>
                  </w:tcBorders>
                </w:tcPr>
                <w:p w14:paraId="6A210819" w14:textId="77777777" w:rsidR="00E7109C" w:rsidRDefault="00E7109C">
                  <w:pPr>
                    <w:pStyle w:val="EmptyCellLayoutStyle"/>
                    <w:spacing w:after="0" w:line="240" w:lineRule="auto"/>
                  </w:pPr>
                </w:p>
              </w:tc>
              <w:tc>
                <w:tcPr>
                  <w:tcW w:w="359" w:type="dxa"/>
                  <w:tcBorders>
                    <w:bottom w:val="single" w:sz="15" w:space="0" w:color="000000"/>
                  </w:tcBorders>
                </w:tcPr>
                <w:p w14:paraId="104098E7" w14:textId="77777777" w:rsidR="00E7109C" w:rsidRDefault="00E7109C">
                  <w:pPr>
                    <w:pStyle w:val="EmptyCellLayoutStyle"/>
                    <w:spacing w:after="0" w:line="240" w:lineRule="auto"/>
                  </w:pPr>
                </w:p>
              </w:tc>
              <w:tc>
                <w:tcPr>
                  <w:tcW w:w="7200" w:type="dxa"/>
                  <w:tcBorders>
                    <w:bottom w:val="single" w:sz="15" w:space="0" w:color="000000"/>
                  </w:tcBorders>
                </w:tcPr>
                <w:p w14:paraId="19368606" w14:textId="77777777" w:rsidR="00E7109C" w:rsidRDefault="00E7109C">
                  <w:pPr>
                    <w:pStyle w:val="EmptyCellLayoutStyle"/>
                    <w:spacing w:after="0" w:line="240" w:lineRule="auto"/>
                  </w:pPr>
                </w:p>
              </w:tc>
              <w:tc>
                <w:tcPr>
                  <w:tcW w:w="180" w:type="dxa"/>
                  <w:tcBorders>
                    <w:bottom w:val="single" w:sz="15" w:space="0" w:color="000000"/>
                  </w:tcBorders>
                </w:tcPr>
                <w:p w14:paraId="5BC05F2E"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7E106117" w14:textId="77777777" w:rsidR="00E7109C" w:rsidRDefault="00E7109C">
                  <w:pPr>
                    <w:pStyle w:val="EmptyCellLayoutStyle"/>
                    <w:spacing w:after="0" w:line="240" w:lineRule="auto"/>
                  </w:pPr>
                </w:p>
              </w:tc>
            </w:tr>
          </w:tbl>
          <w:p w14:paraId="53FC41A0" w14:textId="77777777" w:rsidR="00E7109C" w:rsidRDefault="00E7109C">
            <w:pPr>
              <w:spacing w:after="0" w:line="240" w:lineRule="auto"/>
            </w:pPr>
          </w:p>
        </w:tc>
        <w:tc>
          <w:tcPr>
            <w:tcW w:w="179" w:type="dxa"/>
          </w:tcPr>
          <w:p w14:paraId="49599A41" w14:textId="77777777" w:rsidR="00E7109C" w:rsidRDefault="00E7109C">
            <w:pPr>
              <w:pStyle w:val="EmptyCellLayoutStyle"/>
              <w:spacing w:after="0" w:line="240" w:lineRule="auto"/>
            </w:pPr>
          </w:p>
        </w:tc>
      </w:tr>
      <w:tr w:rsidR="00E7109C" w14:paraId="78C41D12" w14:textId="77777777">
        <w:trPr>
          <w:trHeight w:val="148"/>
        </w:trPr>
        <w:tc>
          <w:tcPr>
            <w:tcW w:w="179" w:type="dxa"/>
          </w:tcPr>
          <w:p w14:paraId="721669CF" w14:textId="77777777" w:rsidR="00E7109C" w:rsidRDefault="00E7109C">
            <w:pPr>
              <w:pStyle w:val="EmptyCellLayoutStyle"/>
              <w:spacing w:after="0" w:line="240" w:lineRule="auto"/>
            </w:pPr>
          </w:p>
        </w:tc>
        <w:tc>
          <w:tcPr>
            <w:tcW w:w="0" w:type="dxa"/>
          </w:tcPr>
          <w:p w14:paraId="60E61844" w14:textId="77777777" w:rsidR="00E7109C" w:rsidRDefault="00E7109C">
            <w:pPr>
              <w:pStyle w:val="EmptyCellLayoutStyle"/>
              <w:spacing w:after="0" w:line="240" w:lineRule="auto"/>
            </w:pPr>
          </w:p>
        </w:tc>
        <w:tc>
          <w:tcPr>
            <w:tcW w:w="0" w:type="dxa"/>
          </w:tcPr>
          <w:p w14:paraId="763DE275" w14:textId="77777777" w:rsidR="00E7109C" w:rsidRDefault="00E7109C">
            <w:pPr>
              <w:pStyle w:val="EmptyCellLayoutStyle"/>
              <w:spacing w:after="0" w:line="240" w:lineRule="auto"/>
            </w:pPr>
          </w:p>
        </w:tc>
        <w:tc>
          <w:tcPr>
            <w:tcW w:w="0" w:type="dxa"/>
          </w:tcPr>
          <w:p w14:paraId="3F25A913" w14:textId="77777777" w:rsidR="00E7109C" w:rsidRDefault="00E7109C">
            <w:pPr>
              <w:pStyle w:val="EmptyCellLayoutStyle"/>
              <w:spacing w:after="0" w:line="240" w:lineRule="auto"/>
            </w:pPr>
          </w:p>
        </w:tc>
        <w:tc>
          <w:tcPr>
            <w:tcW w:w="0" w:type="dxa"/>
          </w:tcPr>
          <w:p w14:paraId="22D4206F" w14:textId="77777777" w:rsidR="00E7109C" w:rsidRDefault="00E7109C">
            <w:pPr>
              <w:pStyle w:val="EmptyCellLayoutStyle"/>
              <w:spacing w:after="0" w:line="240" w:lineRule="auto"/>
            </w:pPr>
          </w:p>
        </w:tc>
        <w:tc>
          <w:tcPr>
            <w:tcW w:w="0" w:type="dxa"/>
          </w:tcPr>
          <w:p w14:paraId="3EED16B2" w14:textId="77777777" w:rsidR="00E7109C" w:rsidRDefault="00E7109C">
            <w:pPr>
              <w:pStyle w:val="EmptyCellLayoutStyle"/>
              <w:spacing w:after="0" w:line="240" w:lineRule="auto"/>
            </w:pPr>
          </w:p>
        </w:tc>
        <w:tc>
          <w:tcPr>
            <w:tcW w:w="0" w:type="dxa"/>
          </w:tcPr>
          <w:p w14:paraId="288C725F" w14:textId="77777777" w:rsidR="00E7109C" w:rsidRDefault="00E7109C">
            <w:pPr>
              <w:pStyle w:val="EmptyCellLayoutStyle"/>
              <w:spacing w:after="0" w:line="240" w:lineRule="auto"/>
            </w:pPr>
          </w:p>
        </w:tc>
        <w:tc>
          <w:tcPr>
            <w:tcW w:w="2505" w:type="dxa"/>
          </w:tcPr>
          <w:p w14:paraId="2F0C79D5" w14:textId="77777777" w:rsidR="00E7109C" w:rsidRDefault="00E7109C">
            <w:pPr>
              <w:pStyle w:val="EmptyCellLayoutStyle"/>
              <w:spacing w:after="0" w:line="240" w:lineRule="auto"/>
            </w:pPr>
          </w:p>
        </w:tc>
        <w:tc>
          <w:tcPr>
            <w:tcW w:w="6120" w:type="dxa"/>
          </w:tcPr>
          <w:p w14:paraId="0CAAB99F" w14:textId="77777777" w:rsidR="00E7109C" w:rsidRDefault="00E7109C">
            <w:pPr>
              <w:pStyle w:val="EmptyCellLayoutStyle"/>
              <w:spacing w:after="0" w:line="240" w:lineRule="auto"/>
            </w:pPr>
          </w:p>
        </w:tc>
        <w:tc>
          <w:tcPr>
            <w:tcW w:w="2534" w:type="dxa"/>
          </w:tcPr>
          <w:p w14:paraId="0C9FC90E" w14:textId="77777777" w:rsidR="00E7109C" w:rsidRDefault="00E7109C">
            <w:pPr>
              <w:pStyle w:val="EmptyCellLayoutStyle"/>
              <w:spacing w:after="0" w:line="240" w:lineRule="auto"/>
            </w:pPr>
          </w:p>
        </w:tc>
        <w:tc>
          <w:tcPr>
            <w:tcW w:w="179" w:type="dxa"/>
          </w:tcPr>
          <w:p w14:paraId="68F0CBB7" w14:textId="77777777" w:rsidR="00E7109C" w:rsidRDefault="00E7109C">
            <w:pPr>
              <w:pStyle w:val="EmptyCellLayoutStyle"/>
              <w:spacing w:after="0" w:line="240" w:lineRule="auto"/>
            </w:pPr>
          </w:p>
        </w:tc>
      </w:tr>
      <w:tr w:rsidR="00675C53" w14:paraId="68666767" w14:textId="77777777" w:rsidTr="00675C53">
        <w:tc>
          <w:tcPr>
            <w:tcW w:w="179" w:type="dxa"/>
          </w:tcPr>
          <w:p w14:paraId="169C2378" w14:textId="77777777" w:rsidR="00E7109C" w:rsidRDefault="00E7109C">
            <w:pPr>
              <w:pStyle w:val="EmptyCellLayoutStyle"/>
              <w:spacing w:after="0" w:line="240" w:lineRule="auto"/>
            </w:pPr>
          </w:p>
        </w:tc>
        <w:tc>
          <w:tcPr>
            <w:tcW w:w="0" w:type="dxa"/>
          </w:tcPr>
          <w:p w14:paraId="7F0963AB" w14:textId="77777777" w:rsidR="00E7109C" w:rsidRDefault="00E710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7109C" w14:paraId="40B049CD" w14:textId="77777777">
              <w:trPr>
                <w:trHeight w:val="180"/>
              </w:trPr>
              <w:tc>
                <w:tcPr>
                  <w:tcW w:w="180" w:type="dxa"/>
                  <w:tcBorders>
                    <w:top w:val="single" w:sz="15" w:space="0" w:color="000000"/>
                    <w:left w:val="single" w:sz="15" w:space="0" w:color="000000"/>
                  </w:tcBorders>
                </w:tcPr>
                <w:p w14:paraId="2641965A" w14:textId="77777777" w:rsidR="00E7109C" w:rsidRDefault="00E7109C">
                  <w:pPr>
                    <w:pStyle w:val="EmptyCellLayoutStyle"/>
                    <w:spacing w:after="0" w:line="240" w:lineRule="auto"/>
                  </w:pPr>
                </w:p>
              </w:tc>
              <w:tc>
                <w:tcPr>
                  <w:tcW w:w="5220" w:type="dxa"/>
                  <w:tcBorders>
                    <w:top w:val="single" w:sz="15" w:space="0" w:color="000000"/>
                  </w:tcBorders>
                </w:tcPr>
                <w:p w14:paraId="3D31BEA8" w14:textId="77777777" w:rsidR="00E7109C" w:rsidRDefault="00E7109C">
                  <w:pPr>
                    <w:pStyle w:val="EmptyCellLayoutStyle"/>
                    <w:spacing w:after="0" w:line="240" w:lineRule="auto"/>
                  </w:pPr>
                </w:p>
              </w:tc>
              <w:tc>
                <w:tcPr>
                  <w:tcW w:w="359" w:type="dxa"/>
                  <w:tcBorders>
                    <w:top w:val="single" w:sz="15" w:space="0" w:color="000000"/>
                  </w:tcBorders>
                </w:tcPr>
                <w:p w14:paraId="386C0335" w14:textId="77777777" w:rsidR="00E7109C" w:rsidRDefault="00E7109C">
                  <w:pPr>
                    <w:pStyle w:val="EmptyCellLayoutStyle"/>
                    <w:spacing w:after="0" w:line="240" w:lineRule="auto"/>
                  </w:pPr>
                </w:p>
              </w:tc>
              <w:tc>
                <w:tcPr>
                  <w:tcW w:w="5220" w:type="dxa"/>
                  <w:tcBorders>
                    <w:top w:val="single" w:sz="15" w:space="0" w:color="000000"/>
                  </w:tcBorders>
                </w:tcPr>
                <w:p w14:paraId="22C3C95E" w14:textId="77777777" w:rsidR="00E7109C" w:rsidRDefault="00E7109C">
                  <w:pPr>
                    <w:pStyle w:val="EmptyCellLayoutStyle"/>
                    <w:spacing w:after="0" w:line="240" w:lineRule="auto"/>
                  </w:pPr>
                </w:p>
              </w:tc>
              <w:tc>
                <w:tcPr>
                  <w:tcW w:w="180" w:type="dxa"/>
                  <w:tcBorders>
                    <w:top w:val="single" w:sz="15" w:space="0" w:color="000000"/>
                    <w:right w:val="single" w:sz="15" w:space="0" w:color="000000"/>
                  </w:tcBorders>
                </w:tcPr>
                <w:p w14:paraId="4C10EF11" w14:textId="77777777" w:rsidR="00E7109C" w:rsidRDefault="00E7109C">
                  <w:pPr>
                    <w:pStyle w:val="EmptyCellLayoutStyle"/>
                    <w:spacing w:after="0" w:line="240" w:lineRule="auto"/>
                  </w:pPr>
                </w:p>
              </w:tc>
            </w:tr>
            <w:tr w:rsidR="00675C53" w14:paraId="6CA712A7" w14:textId="77777777" w:rsidTr="00675C53">
              <w:trPr>
                <w:trHeight w:val="540"/>
              </w:trPr>
              <w:tc>
                <w:tcPr>
                  <w:tcW w:w="180" w:type="dxa"/>
                  <w:tcBorders>
                    <w:left w:val="single" w:sz="15" w:space="0" w:color="000000"/>
                  </w:tcBorders>
                </w:tcPr>
                <w:p w14:paraId="460C0328" w14:textId="77777777" w:rsidR="00E7109C" w:rsidRDefault="00E7109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7109C" w14:paraId="573BA619" w14:textId="77777777">
                    <w:trPr>
                      <w:trHeight w:val="462"/>
                    </w:trPr>
                    <w:tc>
                      <w:tcPr>
                        <w:tcW w:w="10800" w:type="dxa"/>
                        <w:tcBorders>
                          <w:top w:val="nil"/>
                          <w:left w:val="nil"/>
                          <w:bottom w:val="nil"/>
                          <w:right w:val="nil"/>
                        </w:tcBorders>
                        <w:tcMar>
                          <w:top w:w="39" w:type="dxa"/>
                          <w:left w:w="39" w:type="dxa"/>
                          <w:bottom w:w="39" w:type="dxa"/>
                          <w:right w:w="39" w:type="dxa"/>
                        </w:tcMar>
                      </w:tcPr>
                      <w:p w14:paraId="55E1EC86" w14:textId="77777777" w:rsidR="00E7109C" w:rsidRDefault="0061220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5FE99F" w14:textId="77777777" w:rsidR="00E7109C" w:rsidRDefault="00E7109C">
                  <w:pPr>
                    <w:spacing w:after="0" w:line="240" w:lineRule="auto"/>
                  </w:pPr>
                </w:p>
              </w:tc>
              <w:tc>
                <w:tcPr>
                  <w:tcW w:w="180" w:type="dxa"/>
                  <w:tcBorders>
                    <w:right w:val="single" w:sz="15" w:space="0" w:color="000000"/>
                  </w:tcBorders>
                </w:tcPr>
                <w:p w14:paraId="5DB46582" w14:textId="77777777" w:rsidR="00E7109C" w:rsidRDefault="00E7109C">
                  <w:pPr>
                    <w:pStyle w:val="EmptyCellLayoutStyle"/>
                    <w:spacing w:after="0" w:line="240" w:lineRule="auto"/>
                  </w:pPr>
                </w:p>
              </w:tc>
            </w:tr>
            <w:tr w:rsidR="00E7109C" w14:paraId="26DD97BC" w14:textId="77777777">
              <w:trPr>
                <w:trHeight w:val="290"/>
              </w:trPr>
              <w:tc>
                <w:tcPr>
                  <w:tcW w:w="180" w:type="dxa"/>
                  <w:tcBorders>
                    <w:left w:val="single" w:sz="15" w:space="0" w:color="000000"/>
                  </w:tcBorders>
                </w:tcPr>
                <w:p w14:paraId="6083761F"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7109C" w14:paraId="684B03BC" w14:textId="77777777">
                    <w:trPr>
                      <w:trHeight w:val="212"/>
                    </w:trPr>
                    <w:tc>
                      <w:tcPr>
                        <w:tcW w:w="5220" w:type="dxa"/>
                        <w:tcBorders>
                          <w:top w:val="nil"/>
                          <w:left w:val="nil"/>
                          <w:bottom w:val="nil"/>
                          <w:right w:val="nil"/>
                        </w:tcBorders>
                        <w:tcMar>
                          <w:top w:w="39" w:type="dxa"/>
                          <w:left w:w="39" w:type="dxa"/>
                          <w:bottom w:w="39" w:type="dxa"/>
                          <w:right w:w="39" w:type="dxa"/>
                        </w:tcMar>
                      </w:tcPr>
                      <w:p w14:paraId="2E575B01" w14:textId="77777777" w:rsidR="00E7109C" w:rsidRDefault="00E7109C">
                        <w:pPr>
                          <w:spacing w:after="0" w:line="240" w:lineRule="auto"/>
                        </w:pPr>
                      </w:p>
                    </w:tc>
                  </w:tr>
                </w:tbl>
                <w:p w14:paraId="20DB435A" w14:textId="77777777" w:rsidR="00E7109C" w:rsidRDefault="00E7109C">
                  <w:pPr>
                    <w:spacing w:after="0" w:line="240" w:lineRule="auto"/>
                  </w:pPr>
                </w:p>
              </w:tc>
              <w:tc>
                <w:tcPr>
                  <w:tcW w:w="359" w:type="dxa"/>
                </w:tcPr>
                <w:p w14:paraId="16B3976F"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7109C" w14:paraId="6318ECB1" w14:textId="77777777">
                    <w:trPr>
                      <w:trHeight w:val="212"/>
                    </w:trPr>
                    <w:tc>
                      <w:tcPr>
                        <w:tcW w:w="5220" w:type="dxa"/>
                        <w:tcBorders>
                          <w:top w:val="nil"/>
                          <w:left w:val="nil"/>
                          <w:bottom w:val="nil"/>
                          <w:right w:val="nil"/>
                        </w:tcBorders>
                        <w:tcMar>
                          <w:top w:w="39" w:type="dxa"/>
                          <w:left w:w="39" w:type="dxa"/>
                          <w:bottom w:w="39" w:type="dxa"/>
                          <w:right w:w="39" w:type="dxa"/>
                        </w:tcMar>
                      </w:tcPr>
                      <w:p w14:paraId="02C53899" w14:textId="77777777" w:rsidR="00E7109C" w:rsidRDefault="00E7109C">
                        <w:pPr>
                          <w:spacing w:after="0" w:line="240" w:lineRule="auto"/>
                        </w:pPr>
                      </w:p>
                    </w:tc>
                  </w:tr>
                </w:tbl>
                <w:p w14:paraId="4E3D3B76" w14:textId="77777777" w:rsidR="00E7109C" w:rsidRDefault="00E7109C">
                  <w:pPr>
                    <w:spacing w:after="0" w:line="240" w:lineRule="auto"/>
                  </w:pPr>
                </w:p>
              </w:tc>
              <w:tc>
                <w:tcPr>
                  <w:tcW w:w="180" w:type="dxa"/>
                  <w:tcBorders>
                    <w:right w:val="single" w:sz="15" w:space="0" w:color="000000"/>
                  </w:tcBorders>
                </w:tcPr>
                <w:p w14:paraId="1E1F03B2" w14:textId="77777777" w:rsidR="00E7109C" w:rsidRDefault="00E7109C">
                  <w:pPr>
                    <w:pStyle w:val="EmptyCellLayoutStyle"/>
                    <w:spacing w:after="0" w:line="240" w:lineRule="auto"/>
                  </w:pPr>
                </w:p>
              </w:tc>
            </w:tr>
            <w:tr w:rsidR="00E7109C" w14:paraId="22376DF4" w14:textId="77777777">
              <w:trPr>
                <w:trHeight w:val="34"/>
              </w:trPr>
              <w:tc>
                <w:tcPr>
                  <w:tcW w:w="180" w:type="dxa"/>
                  <w:tcBorders>
                    <w:left w:val="single" w:sz="15" w:space="0" w:color="000000"/>
                  </w:tcBorders>
                </w:tcPr>
                <w:p w14:paraId="1E12D97F" w14:textId="77777777" w:rsidR="00E7109C" w:rsidRDefault="00E7109C">
                  <w:pPr>
                    <w:pStyle w:val="EmptyCellLayoutStyle"/>
                    <w:spacing w:after="0" w:line="240" w:lineRule="auto"/>
                  </w:pPr>
                </w:p>
              </w:tc>
              <w:tc>
                <w:tcPr>
                  <w:tcW w:w="5220" w:type="dxa"/>
                </w:tcPr>
                <w:p w14:paraId="542E9A94" w14:textId="77777777" w:rsidR="00E7109C" w:rsidRDefault="00E7109C">
                  <w:pPr>
                    <w:pStyle w:val="EmptyCellLayoutStyle"/>
                    <w:spacing w:after="0" w:line="240" w:lineRule="auto"/>
                  </w:pPr>
                </w:p>
              </w:tc>
              <w:tc>
                <w:tcPr>
                  <w:tcW w:w="359" w:type="dxa"/>
                </w:tcPr>
                <w:p w14:paraId="1AECF782" w14:textId="77777777" w:rsidR="00E7109C" w:rsidRDefault="00E7109C">
                  <w:pPr>
                    <w:pStyle w:val="EmptyCellLayoutStyle"/>
                    <w:spacing w:after="0" w:line="240" w:lineRule="auto"/>
                  </w:pPr>
                </w:p>
              </w:tc>
              <w:tc>
                <w:tcPr>
                  <w:tcW w:w="5220" w:type="dxa"/>
                </w:tcPr>
                <w:p w14:paraId="0FE0049B" w14:textId="77777777" w:rsidR="00E7109C" w:rsidRDefault="00E7109C">
                  <w:pPr>
                    <w:pStyle w:val="EmptyCellLayoutStyle"/>
                    <w:spacing w:after="0" w:line="240" w:lineRule="auto"/>
                  </w:pPr>
                </w:p>
              </w:tc>
              <w:tc>
                <w:tcPr>
                  <w:tcW w:w="180" w:type="dxa"/>
                  <w:tcBorders>
                    <w:right w:val="single" w:sz="15" w:space="0" w:color="000000"/>
                  </w:tcBorders>
                </w:tcPr>
                <w:p w14:paraId="201D61A3" w14:textId="77777777" w:rsidR="00E7109C" w:rsidRDefault="00E7109C">
                  <w:pPr>
                    <w:pStyle w:val="EmptyCellLayoutStyle"/>
                    <w:spacing w:after="0" w:line="240" w:lineRule="auto"/>
                  </w:pPr>
                </w:p>
              </w:tc>
            </w:tr>
            <w:tr w:rsidR="00E7109C" w14:paraId="55E62DC4" w14:textId="77777777">
              <w:trPr>
                <w:trHeight w:val="360"/>
              </w:trPr>
              <w:tc>
                <w:tcPr>
                  <w:tcW w:w="180" w:type="dxa"/>
                  <w:tcBorders>
                    <w:left w:val="single" w:sz="15" w:space="0" w:color="000000"/>
                  </w:tcBorders>
                </w:tcPr>
                <w:p w14:paraId="4381E4E9"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7109C" w14:paraId="130754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378C1E" w14:textId="77777777" w:rsidR="00E7109C" w:rsidRDefault="00612203">
                        <w:pPr>
                          <w:spacing w:after="0" w:line="240" w:lineRule="auto"/>
                          <w:jc w:val="center"/>
                        </w:pPr>
                        <w:r>
                          <w:rPr>
                            <w:rFonts w:ascii="Arial" w:eastAsia="Arial" w:hAnsi="Arial"/>
                            <w:b/>
                            <w:color w:val="000000"/>
                            <w:sz w:val="16"/>
                          </w:rPr>
                          <w:t>Supervisor</w:t>
                        </w:r>
                      </w:p>
                    </w:tc>
                  </w:tr>
                </w:tbl>
                <w:p w14:paraId="1B309247" w14:textId="77777777" w:rsidR="00E7109C" w:rsidRDefault="00E7109C">
                  <w:pPr>
                    <w:spacing w:after="0" w:line="240" w:lineRule="auto"/>
                  </w:pPr>
                </w:p>
              </w:tc>
              <w:tc>
                <w:tcPr>
                  <w:tcW w:w="359" w:type="dxa"/>
                </w:tcPr>
                <w:p w14:paraId="31686491"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7109C" w14:paraId="102E10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E6E00D" w14:textId="77777777" w:rsidR="00E7109C" w:rsidRDefault="00612203">
                        <w:pPr>
                          <w:spacing w:after="0" w:line="240" w:lineRule="auto"/>
                          <w:jc w:val="center"/>
                        </w:pPr>
                        <w:r>
                          <w:rPr>
                            <w:rFonts w:ascii="Arial" w:eastAsia="Arial" w:hAnsi="Arial"/>
                            <w:b/>
                            <w:color w:val="000000"/>
                            <w:sz w:val="16"/>
                          </w:rPr>
                          <w:t>Date</w:t>
                        </w:r>
                      </w:p>
                    </w:tc>
                  </w:tr>
                </w:tbl>
                <w:p w14:paraId="5231D2DE" w14:textId="77777777" w:rsidR="00E7109C" w:rsidRDefault="00E7109C">
                  <w:pPr>
                    <w:spacing w:after="0" w:line="240" w:lineRule="auto"/>
                  </w:pPr>
                </w:p>
              </w:tc>
              <w:tc>
                <w:tcPr>
                  <w:tcW w:w="180" w:type="dxa"/>
                  <w:tcBorders>
                    <w:right w:val="single" w:sz="15" w:space="0" w:color="000000"/>
                  </w:tcBorders>
                </w:tcPr>
                <w:p w14:paraId="5C737F44" w14:textId="77777777" w:rsidR="00E7109C" w:rsidRDefault="00E7109C">
                  <w:pPr>
                    <w:pStyle w:val="EmptyCellLayoutStyle"/>
                    <w:spacing w:after="0" w:line="240" w:lineRule="auto"/>
                  </w:pPr>
                </w:p>
              </w:tc>
            </w:tr>
            <w:tr w:rsidR="00E7109C" w14:paraId="72C96B19" w14:textId="77777777">
              <w:trPr>
                <w:trHeight w:val="214"/>
              </w:trPr>
              <w:tc>
                <w:tcPr>
                  <w:tcW w:w="180" w:type="dxa"/>
                  <w:tcBorders>
                    <w:left w:val="single" w:sz="15" w:space="0" w:color="000000"/>
                    <w:bottom w:val="single" w:sz="15" w:space="0" w:color="000000"/>
                  </w:tcBorders>
                </w:tcPr>
                <w:p w14:paraId="7A769EC7" w14:textId="77777777" w:rsidR="00E7109C" w:rsidRDefault="00E7109C">
                  <w:pPr>
                    <w:pStyle w:val="EmptyCellLayoutStyle"/>
                    <w:spacing w:after="0" w:line="240" w:lineRule="auto"/>
                  </w:pPr>
                </w:p>
              </w:tc>
              <w:tc>
                <w:tcPr>
                  <w:tcW w:w="5220" w:type="dxa"/>
                  <w:tcBorders>
                    <w:bottom w:val="single" w:sz="15" w:space="0" w:color="000000"/>
                  </w:tcBorders>
                </w:tcPr>
                <w:p w14:paraId="33B62BAF" w14:textId="77777777" w:rsidR="00E7109C" w:rsidRDefault="00E7109C">
                  <w:pPr>
                    <w:pStyle w:val="EmptyCellLayoutStyle"/>
                    <w:spacing w:after="0" w:line="240" w:lineRule="auto"/>
                  </w:pPr>
                </w:p>
              </w:tc>
              <w:tc>
                <w:tcPr>
                  <w:tcW w:w="359" w:type="dxa"/>
                  <w:tcBorders>
                    <w:bottom w:val="single" w:sz="15" w:space="0" w:color="000000"/>
                  </w:tcBorders>
                </w:tcPr>
                <w:p w14:paraId="6EB6A7EC" w14:textId="77777777" w:rsidR="00E7109C" w:rsidRDefault="00E7109C">
                  <w:pPr>
                    <w:pStyle w:val="EmptyCellLayoutStyle"/>
                    <w:spacing w:after="0" w:line="240" w:lineRule="auto"/>
                  </w:pPr>
                </w:p>
              </w:tc>
              <w:tc>
                <w:tcPr>
                  <w:tcW w:w="5220" w:type="dxa"/>
                  <w:tcBorders>
                    <w:bottom w:val="single" w:sz="15" w:space="0" w:color="000000"/>
                  </w:tcBorders>
                </w:tcPr>
                <w:p w14:paraId="7054F048"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0592FB90" w14:textId="77777777" w:rsidR="00E7109C" w:rsidRDefault="00E7109C">
                  <w:pPr>
                    <w:pStyle w:val="EmptyCellLayoutStyle"/>
                    <w:spacing w:after="0" w:line="240" w:lineRule="auto"/>
                  </w:pPr>
                </w:p>
              </w:tc>
            </w:tr>
          </w:tbl>
          <w:p w14:paraId="341E893B" w14:textId="77777777" w:rsidR="00E7109C" w:rsidRDefault="00E7109C">
            <w:pPr>
              <w:spacing w:after="0" w:line="240" w:lineRule="auto"/>
            </w:pPr>
          </w:p>
        </w:tc>
        <w:tc>
          <w:tcPr>
            <w:tcW w:w="179" w:type="dxa"/>
          </w:tcPr>
          <w:p w14:paraId="416204FE" w14:textId="77777777" w:rsidR="00E7109C" w:rsidRDefault="00E7109C">
            <w:pPr>
              <w:pStyle w:val="EmptyCellLayoutStyle"/>
              <w:spacing w:after="0" w:line="240" w:lineRule="auto"/>
            </w:pPr>
          </w:p>
        </w:tc>
      </w:tr>
      <w:tr w:rsidR="00E7109C" w14:paraId="15DCBC45" w14:textId="77777777">
        <w:trPr>
          <w:trHeight w:val="99"/>
        </w:trPr>
        <w:tc>
          <w:tcPr>
            <w:tcW w:w="179" w:type="dxa"/>
          </w:tcPr>
          <w:p w14:paraId="3B99C02C" w14:textId="77777777" w:rsidR="00E7109C" w:rsidRDefault="00E7109C">
            <w:pPr>
              <w:pStyle w:val="EmptyCellLayoutStyle"/>
              <w:spacing w:after="0" w:line="240" w:lineRule="auto"/>
            </w:pPr>
          </w:p>
        </w:tc>
        <w:tc>
          <w:tcPr>
            <w:tcW w:w="0" w:type="dxa"/>
          </w:tcPr>
          <w:p w14:paraId="146E2517" w14:textId="77777777" w:rsidR="00E7109C" w:rsidRDefault="00E7109C">
            <w:pPr>
              <w:pStyle w:val="EmptyCellLayoutStyle"/>
              <w:spacing w:after="0" w:line="240" w:lineRule="auto"/>
            </w:pPr>
          </w:p>
        </w:tc>
        <w:tc>
          <w:tcPr>
            <w:tcW w:w="0" w:type="dxa"/>
          </w:tcPr>
          <w:p w14:paraId="6091934F" w14:textId="77777777" w:rsidR="00E7109C" w:rsidRDefault="00E7109C">
            <w:pPr>
              <w:pStyle w:val="EmptyCellLayoutStyle"/>
              <w:spacing w:after="0" w:line="240" w:lineRule="auto"/>
            </w:pPr>
          </w:p>
        </w:tc>
        <w:tc>
          <w:tcPr>
            <w:tcW w:w="0" w:type="dxa"/>
          </w:tcPr>
          <w:p w14:paraId="4BCD2121" w14:textId="77777777" w:rsidR="00E7109C" w:rsidRDefault="00E7109C">
            <w:pPr>
              <w:pStyle w:val="EmptyCellLayoutStyle"/>
              <w:spacing w:after="0" w:line="240" w:lineRule="auto"/>
            </w:pPr>
          </w:p>
        </w:tc>
        <w:tc>
          <w:tcPr>
            <w:tcW w:w="0" w:type="dxa"/>
          </w:tcPr>
          <w:p w14:paraId="177CCA41" w14:textId="77777777" w:rsidR="00E7109C" w:rsidRDefault="00E7109C">
            <w:pPr>
              <w:pStyle w:val="EmptyCellLayoutStyle"/>
              <w:spacing w:after="0" w:line="240" w:lineRule="auto"/>
            </w:pPr>
          </w:p>
        </w:tc>
        <w:tc>
          <w:tcPr>
            <w:tcW w:w="0" w:type="dxa"/>
          </w:tcPr>
          <w:p w14:paraId="2967DC3B" w14:textId="77777777" w:rsidR="00E7109C" w:rsidRDefault="00E7109C">
            <w:pPr>
              <w:pStyle w:val="EmptyCellLayoutStyle"/>
              <w:spacing w:after="0" w:line="240" w:lineRule="auto"/>
            </w:pPr>
          </w:p>
        </w:tc>
        <w:tc>
          <w:tcPr>
            <w:tcW w:w="0" w:type="dxa"/>
          </w:tcPr>
          <w:p w14:paraId="10789B41" w14:textId="77777777" w:rsidR="00E7109C" w:rsidRDefault="00E7109C">
            <w:pPr>
              <w:pStyle w:val="EmptyCellLayoutStyle"/>
              <w:spacing w:after="0" w:line="240" w:lineRule="auto"/>
            </w:pPr>
          </w:p>
        </w:tc>
        <w:tc>
          <w:tcPr>
            <w:tcW w:w="2505" w:type="dxa"/>
          </w:tcPr>
          <w:p w14:paraId="7DE8BB97" w14:textId="77777777" w:rsidR="00E7109C" w:rsidRDefault="00E7109C">
            <w:pPr>
              <w:pStyle w:val="EmptyCellLayoutStyle"/>
              <w:spacing w:after="0" w:line="240" w:lineRule="auto"/>
            </w:pPr>
          </w:p>
        </w:tc>
        <w:tc>
          <w:tcPr>
            <w:tcW w:w="6120" w:type="dxa"/>
          </w:tcPr>
          <w:p w14:paraId="64718BC9" w14:textId="77777777" w:rsidR="00E7109C" w:rsidRDefault="00E7109C">
            <w:pPr>
              <w:pStyle w:val="EmptyCellLayoutStyle"/>
              <w:spacing w:after="0" w:line="240" w:lineRule="auto"/>
            </w:pPr>
          </w:p>
        </w:tc>
        <w:tc>
          <w:tcPr>
            <w:tcW w:w="2534" w:type="dxa"/>
          </w:tcPr>
          <w:p w14:paraId="730C88A4" w14:textId="77777777" w:rsidR="00E7109C" w:rsidRDefault="00E7109C">
            <w:pPr>
              <w:pStyle w:val="EmptyCellLayoutStyle"/>
              <w:spacing w:after="0" w:line="240" w:lineRule="auto"/>
            </w:pPr>
          </w:p>
        </w:tc>
        <w:tc>
          <w:tcPr>
            <w:tcW w:w="179" w:type="dxa"/>
          </w:tcPr>
          <w:p w14:paraId="42E2E7A0" w14:textId="77777777" w:rsidR="00E7109C" w:rsidRDefault="00E7109C">
            <w:pPr>
              <w:pStyle w:val="EmptyCellLayoutStyle"/>
              <w:spacing w:after="0" w:line="240" w:lineRule="auto"/>
            </w:pPr>
          </w:p>
        </w:tc>
      </w:tr>
      <w:tr w:rsidR="00E7109C" w14:paraId="6FBD2072" w14:textId="77777777">
        <w:trPr>
          <w:trHeight w:val="360"/>
        </w:trPr>
        <w:tc>
          <w:tcPr>
            <w:tcW w:w="179" w:type="dxa"/>
          </w:tcPr>
          <w:p w14:paraId="502F600F" w14:textId="77777777" w:rsidR="00E7109C" w:rsidRDefault="00E7109C">
            <w:pPr>
              <w:pStyle w:val="EmptyCellLayoutStyle"/>
              <w:spacing w:after="0" w:line="240" w:lineRule="auto"/>
            </w:pPr>
          </w:p>
        </w:tc>
        <w:tc>
          <w:tcPr>
            <w:tcW w:w="0" w:type="dxa"/>
          </w:tcPr>
          <w:p w14:paraId="4484F3BE" w14:textId="77777777" w:rsidR="00E7109C" w:rsidRDefault="00E7109C">
            <w:pPr>
              <w:pStyle w:val="EmptyCellLayoutStyle"/>
              <w:spacing w:after="0" w:line="240" w:lineRule="auto"/>
            </w:pPr>
          </w:p>
        </w:tc>
        <w:tc>
          <w:tcPr>
            <w:tcW w:w="0" w:type="dxa"/>
          </w:tcPr>
          <w:p w14:paraId="3B87A720" w14:textId="77777777" w:rsidR="00E7109C" w:rsidRDefault="00E7109C">
            <w:pPr>
              <w:pStyle w:val="EmptyCellLayoutStyle"/>
              <w:spacing w:after="0" w:line="240" w:lineRule="auto"/>
            </w:pPr>
          </w:p>
        </w:tc>
        <w:tc>
          <w:tcPr>
            <w:tcW w:w="0" w:type="dxa"/>
          </w:tcPr>
          <w:p w14:paraId="5E234E11" w14:textId="77777777" w:rsidR="00E7109C" w:rsidRDefault="00E7109C">
            <w:pPr>
              <w:pStyle w:val="EmptyCellLayoutStyle"/>
              <w:spacing w:after="0" w:line="240" w:lineRule="auto"/>
            </w:pPr>
          </w:p>
        </w:tc>
        <w:tc>
          <w:tcPr>
            <w:tcW w:w="0" w:type="dxa"/>
          </w:tcPr>
          <w:p w14:paraId="0B76BB0B" w14:textId="77777777" w:rsidR="00E7109C" w:rsidRDefault="00E7109C">
            <w:pPr>
              <w:pStyle w:val="EmptyCellLayoutStyle"/>
              <w:spacing w:after="0" w:line="240" w:lineRule="auto"/>
            </w:pPr>
          </w:p>
        </w:tc>
        <w:tc>
          <w:tcPr>
            <w:tcW w:w="0" w:type="dxa"/>
          </w:tcPr>
          <w:p w14:paraId="64F258CE" w14:textId="77777777" w:rsidR="00E7109C" w:rsidRDefault="00E7109C">
            <w:pPr>
              <w:pStyle w:val="EmptyCellLayoutStyle"/>
              <w:spacing w:after="0" w:line="240" w:lineRule="auto"/>
            </w:pPr>
          </w:p>
        </w:tc>
        <w:tc>
          <w:tcPr>
            <w:tcW w:w="0" w:type="dxa"/>
          </w:tcPr>
          <w:p w14:paraId="4045BF70" w14:textId="77777777" w:rsidR="00E7109C" w:rsidRDefault="00E7109C">
            <w:pPr>
              <w:pStyle w:val="EmptyCellLayoutStyle"/>
              <w:spacing w:after="0" w:line="240" w:lineRule="auto"/>
            </w:pPr>
          </w:p>
        </w:tc>
        <w:tc>
          <w:tcPr>
            <w:tcW w:w="2505" w:type="dxa"/>
          </w:tcPr>
          <w:p w14:paraId="4ECDF50B" w14:textId="77777777" w:rsidR="00E7109C" w:rsidRDefault="00E7109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7109C" w14:paraId="4DE18EEC" w14:textId="77777777">
              <w:trPr>
                <w:trHeight w:val="282"/>
              </w:trPr>
              <w:tc>
                <w:tcPr>
                  <w:tcW w:w="6120" w:type="dxa"/>
                  <w:tcBorders>
                    <w:top w:val="nil"/>
                    <w:left w:val="nil"/>
                    <w:bottom w:val="nil"/>
                    <w:right w:val="nil"/>
                  </w:tcBorders>
                  <w:tcMar>
                    <w:top w:w="39" w:type="dxa"/>
                    <w:left w:w="39" w:type="dxa"/>
                    <w:bottom w:w="39" w:type="dxa"/>
                    <w:right w:w="39" w:type="dxa"/>
                  </w:tcMar>
                </w:tcPr>
                <w:p w14:paraId="4E3E7A2A" w14:textId="77777777" w:rsidR="00E7109C" w:rsidRDefault="00612203">
                  <w:pPr>
                    <w:spacing w:after="0" w:line="240" w:lineRule="auto"/>
                  </w:pPr>
                  <w:r>
                    <w:rPr>
                      <w:rFonts w:ascii="Arial" w:eastAsia="Arial" w:hAnsi="Arial"/>
                      <w:b/>
                      <w:color w:val="000000"/>
                      <w:u w:val="single"/>
                    </w:rPr>
                    <w:t>TO BE FILLED OUT BY APPOINTING AUTHORITY</w:t>
                  </w:r>
                </w:p>
              </w:tc>
            </w:tr>
          </w:tbl>
          <w:p w14:paraId="6134E2A0" w14:textId="77777777" w:rsidR="00E7109C" w:rsidRDefault="00E7109C">
            <w:pPr>
              <w:spacing w:after="0" w:line="240" w:lineRule="auto"/>
            </w:pPr>
          </w:p>
        </w:tc>
        <w:tc>
          <w:tcPr>
            <w:tcW w:w="2534" w:type="dxa"/>
          </w:tcPr>
          <w:p w14:paraId="44E70DBC" w14:textId="77777777" w:rsidR="00E7109C" w:rsidRDefault="00E7109C">
            <w:pPr>
              <w:pStyle w:val="EmptyCellLayoutStyle"/>
              <w:spacing w:after="0" w:line="240" w:lineRule="auto"/>
            </w:pPr>
          </w:p>
        </w:tc>
        <w:tc>
          <w:tcPr>
            <w:tcW w:w="179" w:type="dxa"/>
          </w:tcPr>
          <w:p w14:paraId="6F06B791" w14:textId="77777777" w:rsidR="00E7109C" w:rsidRDefault="00E7109C">
            <w:pPr>
              <w:pStyle w:val="EmptyCellLayoutStyle"/>
              <w:spacing w:after="0" w:line="240" w:lineRule="auto"/>
            </w:pPr>
          </w:p>
        </w:tc>
      </w:tr>
      <w:tr w:rsidR="00E7109C" w14:paraId="69E6BA2D" w14:textId="77777777">
        <w:trPr>
          <w:trHeight w:val="174"/>
        </w:trPr>
        <w:tc>
          <w:tcPr>
            <w:tcW w:w="179" w:type="dxa"/>
          </w:tcPr>
          <w:p w14:paraId="4592AF79" w14:textId="77777777" w:rsidR="00E7109C" w:rsidRDefault="00E7109C">
            <w:pPr>
              <w:pStyle w:val="EmptyCellLayoutStyle"/>
              <w:spacing w:after="0" w:line="240" w:lineRule="auto"/>
            </w:pPr>
          </w:p>
        </w:tc>
        <w:tc>
          <w:tcPr>
            <w:tcW w:w="0" w:type="dxa"/>
          </w:tcPr>
          <w:p w14:paraId="27628AC0" w14:textId="77777777" w:rsidR="00E7109C" w:rsidRDefault="00E7109C">
            <w:pPr>
              <w:pStyle w:val="EmptyCellLayoutStyle"/>
              <w:spacing w:after="0" w:line="240" w:lineRule="auto"/>
            </w:pPr>
          </w:p>
        </w:tc>
        <w:tc>
          <w:tcPr>
            <w:tcW w:w="0" w:type="dxa"/>
          </w:tcPr>
          <w:p w14:paraId="0A71C0C5" w14:textId="77777777" w:rsidR="00E7109C" w:rsidRDefault="00E7109C">
            <w:pPr>
              <w:pStyle w:val="EmptyCellLayoutStyle"/>
              <w:spacing w:after="0" w:line="240" w:lineRule="auto"/>
            </w:pPr>
          </w:p>
        </w:tc>
        <w:tc>
          <w:tcPr>
            <w:tcW w:w="0" w:type="dxa"/>
          </w:tcPr>
          <w:p w14:paraId="48FCF0F3" w14:textId="77777777" w:rsidR="00E7109C" w:rsidRDefault="00E7109C">
            <w:pPr>
              <w:pStyle w:val="EmptyCellLayoutStyle"/>
              <w:spacing w:after="0" w:line="240" w:lineRule="auto"/>
            </w:pPr>
          </w:p>
        </w:tc>
        <w:tc>
          <w:tcPr>
            <w:tcW w:w="0" w:type="dxa"/>
          </w:tcPr>
          <w:p w14:paraId="2AB47AA3" w14:textId="77777777" w:rsidR="00E7109C" w:rsidRDefault="00E7109C">
            <w:pPr>
              <w:pStyle w:val="EmptyCellLayoutStyle"/>
              <w:spacing w:after="0" w:line="240" w:lineRule="auto"/>
            </w:pPr>
          </w:p>
        </w:tc>
        <w:tc>
          <w:tcPr>
            <w:tcW w:w="0" w:type="dxa"/>
          </w:tcPr>
          <w:p w14:paraId="68D18951" w14:textId="77777777" w:rsidR="00E7109C" w:rsidRDefault="00E7109C">
            <w:pPr>
              <w:pStyle w:val="EmptyCellLayoutStyle"/>
              <w:spacing w:after="0" w:line="240" w:lineRule="auto"/>
            </w:pPr>
          </w:p>
        </w:tc>
        <w:tc>
          <w:tcPr>
            <w:tcW w:w="0" w:type="dxa"/>
          </w:tcPr>
          <w:p w14:paraId="498DDAEA" w14:textId="77777777" w:rsidR="00E7109C" w:rsidRDefault="00E7109C">
            <w:pPr>
              <w:pStyle w:val="EmptyCellLayoutStyle"/>
              <w:spacing w:after="0" w:line="240" w:lineRule="auto"/>
            </w:pPr>
          </w:p>
        </w:tc>
        <w:tc>
          <w:tcPr>
            <w:tcW w:w="2505" w:type="dxa"/>
          </w:tcPr>
          <w:p w14:paraId="621431D3" w14:textId="77777777" w:rsidR="00E7109C" w:rsidRDefault="00E7109C">
            <w:pPr>
              <w:pStyle w:val="EmptyCellLayoutStyle"/>
              <w:spacing w:after="0" w:line="240" w:lineRule="auto"/>
            </w:pPr>
          </w:p>
        </w:tc>
        <w:tc>
          <w:tcPr>
            <w:tcW w:w="6120" w:type="dxa"/>
          </w:tcPr>
          <w:p w14:paraId="3BC85E4B" w14:textId="77777777" w:rsidR="00E7109C" w:rsidRDefault="00E7109C">
            <w:pPr>
              <w:pStyle w:val="EmptyCellLayoutStyle"/>
              <w:spacing w:after="0" w:line="240" w:lineRule="auto"/>
            </w:pPr>
          </w:p>
        </w:tc>
        <w:tc>
          <w:tcPr>
            <w:tcW w:w="2534" w:type="dxa"/>
          </w:tcPr>
          <w:p w14:paraId="10D639A4" w14:textId="77777777" w:rsidR="00E7109C" w:rsidRDefault="00E7109C">
            <w:pPr>
              <w:pStyle w:val="EmptyCellLayoutStyle"/>
              <w:spacing w:after="0" w:line="240" w:lineRule="auto"/>
            </w:pPr>
          </w:p>
        </w:tc>
        <w:tc>
          <w:tcPr>
            <w:tcW w:w="179" w:type="dxa"/>
          </w:tcPr>
          <w:p w14:paraId="056E0C9E" w14:textId="77777777" w:rsidR="00E7109C" w:rsidRDefault="00E7109C">
            <w:pPr>
              <w:pStyle w:val="EmptyCellLayoutStyle"/>
              <w:spacing w:after="0" w:line="240" w:lineRule="auto"/>
            </w:pPr>
          </w:p>
        </w:tc>
      </w:tr>
      <w:tr w:rsidR="00675C53" w14:paraId="47FFC1D1" w14:textId="77777777" w:rsidTr="00675C53">
        <w:tc>
          <w:tcPr>
            <w:tcW w:w="179" w:type="dxa"/>
          </w:tcPr>
          <w:p w14:paraId="538133B4" w14:textId="77777777" w:rsidR="00E7109C" w:rsidRDefault="00E7109C">
            <w:pPr>
              <w:pStyle w:val="EmptyCellLayoutStyle"/>
              <w:spacing w:after="0" w:line="240" w:lineRule="auto"/>
            </w:pPr>
          </w:p>
        </w:tc>
        <w:tc>
          <w:tcPr>
            <w:tcW w:w="0" w:type="dxa"/>
          </w:tcPr>
          <w:p w14:paraId="1EA954B0" w14:textId="77777777" w:rsidR="00E7109C" w:rsidRDefault="00E7109C">
            <w:pPr>
              <w:pStyle w:val="EmptyCellLayoutStyle"/>
              <w:spacing w:after="0" w:line="240" w:lineRule="auto"/>
            </w:pPr>
          </w:p>
        </w:tc>
        <w:tc>
          <w:tcPr>
            <w:tcW w:w="0" w:type="dxa"/>
          </w:tcPr>
          <w:p w14:paraId="6122A4AD" w14:textId="77777777" w:rsidR="00E7109C" w:rsidRDefault="00E7109C">
            <w:pPr>
              <w:pStyle w:val="EmptyCellLayoutStyle"/>
              <w:spacing w:after="0" w:line="240" w:lineRule="auto"/>
            </w:pPr>
          </w:p>
        </w:tc>
        <w:tc>
          <w:tcPr>
            <w:tcW w:w="0" w:type="dxa"/>
          </w:tcPr>
          <w:p w14:paraId="0914584B" w14:textId="77777777" w:rsidR="00E7109C" w:rsidRDefault="00E7109C">
            <w:pPr>
              <w:pStyle w:val="EmptyCellLayoutStyle"/>
              <w:spacing w:after="0" w:line="240" w:lineRule="auto"/>
            </w:pPr>
          </w:p>
        </w:tc>
        <w:tc>
          <w:tcPr>
            <w:tcW w:w="0" w:type="dxa"/>
          </w:tcPr>
          <w:p w14:paraId="6C8BE7BF" w14:textId="77777777" w:rsidR="00E7109C" w:rsidRDefault="00E7109C">
            <w:pPr>
              <w:pStyle w:val="EmptyCellLayoutStyle"/>
              <w:spacing w:after="0" w:line="240" w:lineRule="auto"/>
            </w:pPr>
          </w:p>
        </w:tc>
        <w:tc>
          <w:tcPr>
            <w:tcW w:w="0" w:type="dxa"/>
          </w:tcPr>
          <w:p w14:paraId="4E46748F" w14:textId="77777777" w:rsidR="00E7109C" w:rsidRDefault="00E7109C">
            <w:pPr>
              <w:pStyle w:val="EmptyCellLayoutStyle"/>
              <w:spacing w:after="0" w:line="240" w:lineRule="auto"/>
            </w:pPr>
          </w:p>
        </w:tc>
        <w:tc>
          <w:tcPr>
            <w:tcW w:w="0" w:type="dxa"/>
          </w:tcPr>
          <w:p w14:paraId="7FF27A9F" w14:textId="77777777" w:rsidR="00E7109C" w:rsidRDefault="00E710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7109C" w14:paraId="0D4327D4" w14:textId="77777777">
              <w:trPr>
                <w:trHeight w:val="180"/>
              </w:trPr>
              <w:tc>
                <w:tcPr>
                  <w:tcW w:w="180" w:type="dxa"/>
                  <w:tcBorders>
                    <w:top w:val="single" w:sz="15" w:space="0" w:color="000000"/>
                    <w:left w:val="single" w:sz="15" w:space="0" w:color="000000"/>
                  </w:tcBorders>
                </w:tcPr>
                <w:p w14:paraId="14571C73" w14:textId="77777777" w:rsidR="00E7109C" w:rsidRDefault="00E7109C">
                  <w:pPr>
                    <w:pStyle w:val="EmptyCellLayoutStyle"/>
                    <w:spacing w:after="0" w:line="240" w:lineRule="auto"/>
                  </w:pPr>
                </w:p>
              </w:tc>
              <w:tc>
                <w:tcPr>
                  <w:tcW w:w="10800" w:type="dxa"/>
                  <w:tcBorders>
                    <w:top w:val="single" w:sz="15" w:space="0" w:color="000000"/>
                  </w:tcBorders>
                </w:tcPr>
                <w:p w14:paraId="6CEB36D3" w14:textId="77777777" w:rsidR="00E7109C" w:rsidRDefault="00E7109C">
                  <w:pPr>
                    <w:pStyle w:val="EmptyCellLayoutStyle"/>
                    <w:spacing w:after="0" w:line="240" w:lineRule="auto"/>
                  </w:pPr>
                </w:p>
              </w:tc>
              <w:tc>
                <w:tcPr>
                  <w:tcW w:w="180" w:type="dxa"/>
                  <w:tcBorders>
                    <w:top w:val="single" w:sz="15" w:space="0" w:color="000000"/>
                    <w:right w:val="single" w:sz="15" w:space="0" w:color="000000"/>
                  </w:tcBorders>
                </w:tcPr>
                <w:p w14:paraId="16A32EB2" w14:textId="77777777" w:rsidR="00E7109C" w:rsidRDefault="00E7109C">
                  <w:pPr>
                    <w:pStyle w:val="EmptyCellLayoutStyle"/>
                    <w:spacing w:after="0" w:line="240" w:lineRule="auto"/>
                  </w:pPr>
                </w:p>
              </w:tc>
            </w:tr>
            <w:tr w:rsidR="00E7109C" w14:paraId="21357616" w14:textId="77777777">
              <w:trPr>
                <w:trHeight w:val="270"/>
              </w:trPr>
              <w:tc>
                <w:tcPr>
                  <w:tcW w:w="180" w:type="dxa"/>
                  <w:tcBorders>
                    <w:left w:val="single" w:sz="15" w:space="0" w:color="000000"/>
                  </w:tcBorders>
                </w:tcPr>
                <w:p w14:paraId="645B963A" w14:textId="77777777" w:rsidR="00E7109C" w:rsidRDefault="00E7109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7109C" w14:paraId="7BCEBA27" w14:textId="77777777">
                    <w:trPr>
                      <w:trHeight w:val="192"/>
                    </w:trPr>
                    <w:tc>
                      <w:tcPr>
                        <w:tcW w:w="10800" w:type="dxa"/>
                        <w:tcBorders>
                          <w:top w:val="nil"/>
                          <w:left w:val="nil"/>
                          <w:bottom w:val="nil"/>
                          <w:right w:val="nil"/>
                        </w:tcBorders>
                        <w:tcMar>
                          <w:top w:w="39" w:type="dxa"/>
                          <w:left w:w="39" w:type="dxa"/>
                          <w:bottom w:w="39" w:type="dxa"/>
                          <w:right w:w="39" w:type="dxa"/>
                        </w:tcMar>
                      </w:tcPr>
                      <w:p w14:paraId="289F2156" w14:textId="77777777" w:rsidR="00E7109C" w:rsidRDefault="0061220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4C8692C" w14:textId="77777777" w:rsidR="00E7109C" w:rsidRDefault="00E7109C">
                  <w:pPr>
                    <w:spacing w:after="0" w:line="240" w:lineRule="auto"/>
                  </w:pPr>
                </w:p>
              </w:tc>
              <w:tc>
                <w:tcPr>
                  <w:tcW w:w="180" w:type="dxa"/>
                  <w:tcBorders>
                    <w:right w:val="single" w:sz="15" w:space="0" w:color="000000"/>
                  </w:tcBorders>
                </w:tcPr>
                <w:p w14:paraId="57779254" w14:textId="77777777" w:rsidR="00E7109C" w:rsidRDefault="00E7109C">
                  <w:pPr>
                    <w:pStyle w:val="EmptyCellLayoutStyle"/>
                    <w:spacing w:after="0" w:line="240" w:lineRule="auto"/>
                  </w:pPr>
                </w:p>
              </w:tc>
            </w:tr>
            <w:tr w:rsidR="00E7109C" w14:paraId="4847DBF5" w14:textId="77777777">
              <w:trPr>
                <w:trHeight w:val="89"/>
              </w:trPr>
              <w:tc>
                <w:tcPr>
                  <w:tcW w:w="180" w:type="dxa"/>
                  <w:tcBorders>
                    <w:left w:val="single" w:sz="15" w:space="0" w:color="000000"/>
                  </w:tcBorders>
                </w:tcPr>
                <w:p w14:paraId="1AFFEE1B" w14:textId="77777777" w:rsidR="00E7109C" w:rsidRDefault="00E7109C">
                  <w:pPr>
                    <w:pStyle w:val="EmptyCellLayoutStyle"/>
                    <w:spacing w:after="0" w:line="240" w:lineRule="auto"/>
                  </w:pPr>
                </w:p>
              </w:tc>
              <w:tc>
                <w:tcPr>
                  <w:tcW w:w="10800" w:type="dxa"/>
                </w:tcPr>
                <w:p w14:paraId="675E398E" w14:textId="77777777" w:rsidR="00E7109C" w:rsidRDefault="00E7109C">
                  <w:pPr>
                    <w:pStyle w:val="EmptyCellLayoutStyle"/>
                    <w:spacing w:after="0" w:line="240" w:lineRule="auto"/>
                  </w:pPr>
                </w:p>
              </w:tc>
              <w:tc>
                <w:tcPr>
                  <w:tcW w:w="180" w:type="dxa"/>
                  <w:tcBorders>
                    <w:right w:val="single" w:sz="15" w:space="0" w:color="000000"/>
                  </w:tcBorders>
                </w:tcPr>
                <w:p w14:paraId="24D2DBD2" w14:textId="77777777" w:rsidR="00E7109C" w:rsidRDefault="00E7109C">
                  <w:pPr>
                    <w:pStyle w:val="EmptyCellLayoutStyle"/>
                    <w:spacing w:after="0" w:line="240" w:lineRule="auto"/>
                  </w:pPr>
                </w:p>
              </w:tc>
            </w:tr>
            <w:tr w:rsidR="00E7109C" w14:paraId="375009D0" w14:textId="77777777">
              <w:trPr>
                <w:trHeight w:val="290"/>
              </w:trPr>
              <w:tc>
                <w:tcPr>
                  <w:tcW w:w="180" w:type="dxa"/>
                  <w:tcBorders>
                    <w:left w:val="single" w:sz="15" w:space="0" w:color="000000"/>
                  </w:tcBorders>
                </w:tcPr>
                <w:p w14:paraId="07CE2996" w14:textId="77777777" w:rsidR="00E7109C" w:rsidRDefault="00E7109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7109C" w14:paraId="1E17CB42" w14:textId="77777777">
                    <w:trPr>
                      <w:trHeight w:val="212"/>
                    </w:trPr>
                    <w:tc>
                      <w:tcPr>
                        <w:tcW w:w="10800" w:type="dxa"/>
                        <w:tcBorders>
                          <w:top w:val="nil"/>
                          <w:left w:val="nil"/>
                          <w:bottom w:val="nil"/>
                          <w:right w:val="nil"/>
                        </w:tcBorders>
                        <w:tcMar>
                          <w:top w:w="39" w:type="dxa"/>
                          <w:left w:w="39" w:type="dxa"/>
                          <w:bottom w:w="39" w:type="dxa"/>
                          <w:right w:w="39" w:type="dxa"/>
                        </w:tcMar>
                      </w:tcPr>
                      <w:p w14:paraId="0B1E2255" w14:textId="77777777" w:rsidR="00E7109C" w:rsidRDefault="00612203">
                        <w:pPr>
                          <w:spacing w:after="0" w:line="240" w:lineRule="auto"/>
                        </w:pPr>
                        <w:r>
                          <w:rPr>
                            <w:rFonts w:ascii="Arial" w:eastAsia="Arial" w:hAnsi="Arial"/>
                            <w:color w:val="000000"/>
                          </w:rPr>
                          <w:t>N/A</w:t>
                        </w:r>
                      </w:p>
                    </w:tc>
                  </w:tr>
                </w:tbl>
                <w:p w14:paraId="11DD552F" w14:textId="77777777" w:rsidR="00E7109C" w:rsidRDefault="00E7109C">
                  <w:pPr>
                    <w:spacing w:after="0" w:line="240" w:lineRule="auto"/>
                  </w:pPr>
                </w:p>
              </w:tc>
              <w:tc>
                <w:tcPr>
                  <w:tcW w:w="180" w:type="dxa"/>
                  <w:tcBorders>
                    <w:right w:val="single" w:sz="15" w:space="0" w:color="000000"/>
                  </w:tcBorders>
                </w:tcPr>
                <w:p w14:paraId="73199402" w14:textId="77777777" w:rsidR="00E7109C" w:rsidRDefault="00E7109C">
                  <w:pPr>
                    <w:pStyle w:val="EmptyCellLayoutStyle"/>
                    <w:spacing w:after="0" w:line="240" w:lineRule="auto"/>
                  </w:pPr>
                </w:p>
              </w:tc>
            </w:tr>
            <w:tr w:rsidR="00E7109C" w14:paraId="6E91F6F2" w14:textId="77777777">
              <w:trPr>
                <w:trHeight w:val="69"/>
              </w:trPr>
              <w:tc>
                <w:tcPr>
                  <w:tcW w:w="180" w:type="dxa"/>
                  <w:tcBorders>
                    <w:left w:val="single" w:sz="15" w:space="0" w:color="000000"/>
                    <w:bottom w:val="single" w:sz="15" w:space="0" w:color="000000"/>
                  </w:tcBorders>
                </w:tcPr>
                <w:p w14:paraId="1495386C" w14:textId="77777777" w:rsidR="00E7109C" w:rsidRDefault="00E7109C">
                  <w:pPr>
                    <w:pStyle w:val="EmptyCellLayoutStyle"/>
                    <w:spacing w:after="0" w:line="240" w:lineRule="auto"/>
                  </w:pPr>
                </w:p>
              </w:tc>
              <w:tc>
                <w:tcPr>
                  <w:tcW w:w="10800" w:type="dxa"/>
                  <w:tcBorders>
                    <w:bottom w:val="single" w:sz="15" w:space="0" w:color="000000"/>
                  </w:tcBorders>
                </w:tcPr>
                <w:p w14:paraId="3BA24221"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5ACFBCFC" w14:textId="77777777" w:rsidR="00E7109C" w:rsidRDefault="00E7109C">
                  <w:pPr>
                    <w:pStyle w:val="EmptyCellLayoutStyle"/>
                    <w:spacing w:after="0" w:line="240" w:lineRule="auto"/>
                  </w:pPr>
                </w:p>
              </w:tc>
            </w:tr>
          </w:tbl>
          <w:p w14:paraId="70BB953A" w14:textId="77777777" w:rsidR="00E7109C" w:rsidRDefault="00E7109C">
            <w:pPr>
              <w:spacing w:after="0" w:line="240" w:lineRule="auto"/>
            </w:pPr>
          </w:p>
        </w:tc>
        <w:tc>
          <w:tcPr>
            <w:tcW w:w="179" w:type="dxa"/>
          </w:tcPr>
          <w:p w14:paraId="5E3C3D12" w14:textId="77777777" w:rsidR="00E7109C" w:rsidRDefault="00E7109C">
            <w:pPr>
              <w:pStyle w:val="EmptyCellLayoutStyle"/>
              <w:spacing w:after="0" w:line="240" w:lineRule="auto"/>
            </w:pPr>
          </w:p>
        </w:tc>
      </w:tr>
      <w:tr w:rsidR="00E7109C" w14:paraId="7ADA0AD7" w14:textId="77777777">
        <w:trPr>
          <w:trHeight w:val="114"/>
        </w:trPr>
        <w:tc>
          <w:tcPr>
            <w:tcW w:w="179" w:type="dxa"/>
          </w:tcPr>
          <w:p w14:paraId="39BB4671" w14:textId="77777777" w:rsidR="00E7109C" w:rsidRDefault="00E7109C">
            <w:pPr>
              <w:pStyle w:val="EmptyCellLayoutStyle"/>
              <w:spacing w:after="0" w:line="240" w:lineRule="auto"/>
            </w:pPr>
          </w:p>
        </w:tc>
        <w:tc>
          <w:tcPr>
            <w:tcW w:w="0" w:type="dxa"/>
          </w:tcPr>
          <w:p w14:paraId="608A3CE2" w14:textId="77777777" w:rsidR="00E7109C" w:rsidRDefault="00E7109C">
            <w:pPr>
              <w:pStyle w:val="EmptyCellLayoutStyle"/>
              <w:spacing w:after="0" w:line="240" w:lineRule="auto"/>
            </w:pPr>
          </w:p>
        </w:tc>
        <w:tc>
          <w:tcPr>
            <w:tcW w:w="0" w:type="dxa"/>
          </w:tcPr>
          <w:p w14:paraId="324E9028" w14:textId="77777777" w:rsidR="00E7109C" w:rsidRDefault="00E7109C">
            <w:pPr>
              <w:pStyle w:val="EmptyCellLayoutStyle"/>
              <w:spacing w:after="0" w:line="240" w:lineRule="auto"/>
            </w:pPr>
          </w:p>
        </w:tc>
        <w:tc>
          <w:tcPr>
            <w:tcW w:w="0" w:type="dxa"/>
          </w:tcPr>
          <w:p w14:paraId="0AFD1125" w14:textId="77777777" w:rsidR="00E7109C" w:rsidRDefault="00E7109C">
            <w:pPr>
              <w:pStyle w:val="EmptyCellLayoutStyle"/>
              <w:spacing w:after="0" w:line="240" w:lineRule="auto"/>
            </w:pPr>
          </w:p>
        </w:tc>
        <w:tc>
          <w:tcPr>
            <w:tcW w:w="0" w:type="dxa"/>
          </w:tcPr>
          <w:p w14:paraId="29877E47" w14:textId="77777777" w:rsidR="00E7109C" w:rsidRDefault="00E7109C">
            <w:pPr>
              <w:pStyle w:val="EmptyCellLayoutStyle"/>
              <w:spacing w:after="0" w:line="240" w:lineRule="auto"/>
            </w:pPr>
          </w:p>
        </w:tc>
        <w:tc>
          <w:tcPr>
            <w:tcW w:w="0" w:type="dxa"/>
          </w:tcPr>
          <w:p w14:paraId="4E04285C" w14:textId="77777777" w:rsidR="00E7109C" w:rsidRDefault="00E7109C">
            <w:pPr>
              <w:pStyle w:val="EmptyCellLayoutStyle"/>
              <w:spacing w:after="0" w:line="240" w:lineRule="auto"/>
            </w:pPr>
          </w:p>
        </w:tc>
        <w:tc>
          <w:tcPr>
            <w:tcW w:w="0" w:type="dxa"/>
          </w:tcPr>
          <w:p w14:paraId="108D1E9A" w14:textId="77777777" w:rsidR="00E7109C" w:rsidRDefault="00E7109C">
            <w:pPr>
              <w:pStyle w:val="EmptyCellLayoutStyle"/>
              <w:spacing w:after="0" w:line="240" w:lineRule="auto"/>
            </w:pPr>
          </w:p>
        </w:tc>
        <w:tc>
          <w:tcPr>
            <w:tcW w:w="2505" w:type="dxa"/>
          </w:tcPr>
          <w:p w14:paraId="10DBB0DF" w14:textId="77777777" w:rsidR="00E7109C" w:rsidRDefault="00E7109C">
            <w:pPr>
              <w:pStyle w:val="EmptyCellLayoutStyle"/>
              <w:spacing w:after="0" w:line="240" w:lineRule="auto"/>
            </w:pPr>
          </w:p>
        </w:tc>
        <w:tc>
          <w:tcPr>
            <w:tcW w:w="6120" w:type="dxa"/>
          </w:tcPr>
          <w:p w14:paraId="571D13F5" w14:textId="77777777" w:rsidR="00E7109C" w:rsidRDefault="00E7109C">
            <w:pPr>
              <w:pStyle w:val="EmptyCellLayoutStyle"/>
              <w:spacing w:after="0" w:line="240" w:lineRule="auto"/>
            </w:pPr>
          </w:p>
        </w:tc>
        <w:tc>
          <w:tcPr>
            <w:tcW w:w="2534" w:type="dxa"/>
          </w:tcPr>
          <w:p w14:paraId="119379A5" w14:textId="77777777" w:rsidR="00E7109C" w:rsidRDefault="00E7109C">
            <w:pPr>
              <w:pStyle w:val="EmptyCellLayoutStyle"/>
              <w:spacing w:after="0" w:line="240" w:lineRule="auto"/>
            </w:pPr>
          </w:p>
        </w:tc>
        <w:tc>
          <w:tcPr>
            <w:tcW w:w="179" w:type="dxa"/>
          </w:tcPr>
          <w:p w14:paraId="61AE6809" w14:textId="77777777" w:rsidR="00E7109C" w:rsidRDefault="00E7109C">
            <w:pPr>
              <w:pStyle w:val="EmptyCellLayoutStyle"/>
              <w:spacing w:after="0" w:line="240" w:lineRule="auto"/>
            </w:pPr>
          </w:p>
        </w:tc>
      </w:tr>
      <w:tr w:rsidR="00675C53" w14:paraId="561B1FEC" w14:textId="77777777" w:rsidTr="00675C53">
        <w:tc>
          <w:tcPr>
            <w:tcW w:w="179" w:type="dxa"/>
          </w:tcPr>
          <w:p w14:paraId="19DED7B0" w14:textId="77777777" w:rsidR="00E7109C" w:rsidRDefault="00E7109C">
            <w:pPr>
              <w:pStyle w:val="EmptyCellLayoutStyle"/>
              <w:spacing w:after="0" w:line="240" w:lineRule="auto"/>
            </w:pPr>
          </w:p>
        </w:tc>
        <w:tc>
          <w:tcPr>
            <w:tcW w:w="0" w:type="dxa"/>
          </w:tcPr>
          <w:p w14:paraId="15053EE7" w14:textId="77777777" w:rsidR="00E7109C" w:rsidRDefault="00E7109C">
            <w:pPr>
              <w:pStyle w:val="EmptyCellLayoutStyle"/>
              <w:spacing w:after="0" w:line="240" w:lineRule="auto"/>
            </w:pPr>
          </w:p>
        </w:tc>
        <w:tc>
          <w:tcPr>
            <w:tcW w:w="0" w:type="dxa"/>
          </w:tcPr>
          <w:p w14:paraId="054ACDBB" w14:textId="77777777" w:rsidR="00E7109C" w:rsidRDefault="00E7109C">
            <w:pPr>
              <w:pStyle w:val="EmptyCellLayoutStyle"/>
              <w:spacing w:after="0" w:line="240" w:lineRule="auto"/>
            </w:pPr>
          </w:p>
        </w:tc>
        <w:tc>
          <w:tcPr>
            <w:tcW w:w="0" w:type="dxa"/>
          </w:tcPr>
          <w:p w14:paraId="21C3400C" w14:textId="77777777" w:rsidR="00E7109C" w:rsidRDefault="00E7109C">
            <w:pPr>
              <w:pStyle w:val="EmptyCellLayoutStyle"/>
              <w:spacing w:after="0" w:line="240" w:lineRule="auto"/>
            </w:pPr>
          </w:p>
        </w:tc>
        <w:tc>
          <w:tcPr>
            <w:tcW w:w="0" w:type="dxa"/>
          </w:tcPr>
          <w:p w14:paraId="5A7CE047" w14:textId="77777777" w:rsidR="00E7109C" w:rsidRDefault="00E7109C">
            <w:pPr>
              <w:pStyle w:val="EmptyCellLayoutStyle"/>
              <w:spacing w:after="0" w:line="240" w:lineRule="auto"/>
            </w:pPr>
          </w:p>
        </w:tc>
        <w:tc>
          <w:tcPr>
            <w:tcW w:w="0" w:type="dxa"/>
          </w:tcPr>
          <w:p w14:paraId="03B4EE6C" w14:textId="77777777" w:rsidR="00E7109C" w:rsidRDefault="00E7109C">
            <w:pPr>
              <w:pStyle w:val="EmptyCellLayoutStyle"/>
              <w:spacing w:after="0" w:line="240" w:lineRule="auto"/>
            </w:pPr>
          </w:p>
        </w:tc>
        <w:tc>
          <w:tcPr>
            <w:tcW w:w="0" w:type="dxa"/>
          </w:tcPr>
          <w:p w14:paraId="4F2B448E" w14:textId="77777777" w:rsidR="00E7109C" w:rsidRDefault="00E710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E7109C" w14:paraId="68E86836" w14:textId="77777777">
              <w:trPr>
                <w:trHeight w:val="180"/>
              </w:trPr>
              <w:tc>
                <w:tcPr>
                  <w:tcW w:w="180" w:type="dxa"/>
                  <w:tcBorders>
                    <w:top w:val="single" w:sz="15" w:space="0" w:color="000000"/>
                    <w:left w:val="single" w:sz="15" w:space="0" w:color="000000"/>
                  </w:tcBorders>
                </w:tcPr>
                <w:p w14:paraId="49F1D294" w14:textId="77777777" w:rsidR="00E7109C" w:rsidRDefault="00E7109C">
                  <w:pPr>
                    <w:pStyle w:val="EmptyCellLayoutStyle"/>
                    <w:spacing w:after="0" w:line="240" w:lineRule="auto"/>
                  </w:pPr>
                </w:p>
              </w:tc>
              <w:tc>
                <w:tcPr>
                  <w:tcW w:w="5220" w:type="dxa"/>
                  <w:tcBorders>
                    <w:top w:val="single" w:sz="15" w:space="0" w:color="000000"/>
                  </w:tcBorders>
                </w:tcPr>
                <w:p w14:paraId="5D284D2F" w14:textId="77777777" w:rsidR="00E7109C" w:rsidRDefault="00E7109C">
                  <w:pPr>
                    <w:pStyle w:val="EmptyCellLayoutStyle"/>
                    <w:spacing w:after="0" w:line="240" w:lineRule="auto"/>
                  </w:pPr>
                </w:p>
              </w:tc>
              <w:tc>
                <w:tcPr>
                  <w:tcW w:w="359" w:type="dxa"/>
                  <w:tcBorders>
                    <w:top w:val="single" w:sz="15" w:space="0" w:color="000000"/>
                  </w:tcBorders>
                </w:tcPr>
                <w:p w14:paraId="6E25E09C" w14:textId="77777777" w:rsidR="00E7109C" w:rsidRDefault="00E7109C">
                  <w:pPr>
                    <w:pStyle w:val="EmptyCellLayoutStyle"/>
                    <w:spacing w:after="0" w:line="240" w:lineRule="auto"/>
                  </w:pPr>
                </w:p>
              </w:tc>
              <w:tc>
                <w:tcPr>
                  <w:tcW w:w="5220" w:type="dxa"/>
                  <w:tcBorders>
                    <w:top w:val="single" w:sz="15" w:space="0" w:color="000000"/>
                  </w:tcBorders>
                </w:tcPr>
                <w:p w14:paraId="3E26A706" w14:textId="77777777" w:rsidR="00E7109C" w:rsidRDefault="00E7109C">
                  <w:pPr>
                    <w:pStyle w:val="EmptyCellLayoutStyle"/>
                    <w:spacing w:after="0" w:line="240" w:lineRule="auto"/>
                  </w:pPr>
                </w:p>
              </w:tc>
              <w:tc>
                <w:tcPr>
                  <w:tcW w:w="180" w:type="dxa"/>
                  <w:tcBorders>
                    <w:top w:val="single" w:sz="15" w:space="0" w:color="000000"/>
                    <w:right w:val="single" w:sz="15" w:space="0" w:color="000000"/>
                  </w:tcBorders>
                </w:tcPr>
                <w:p w14:paraId="6BE26FD0" w14:textId="77777777" w:rsidR="00E7109C" w:rsidRDefault="00E7109C">
                  <w:pPr>
                    <w:pStyle w:val="EmptyCellLayoutStyle"/>
                    <w:spacing w:after="0" w:line="240" w:lineRule="auto"/>
                  </w:pPr>
                </w:p>
              </w:tc>
            </w:tr>
            <w:tr w:rsidR="00675C53" w14:paraId="52410664" w14:textId="77777777" w:rsidTr="00675C53">
              <w:trPr>
                <w:trHeight w:val="359"/>
              </w:trPr>
              <w:tc>
                <w:tcPr>
                  <w:tcW w:w="180" w:type="dxa"/>
                  <w:tcBorders>
                    <w:left w:val="single" w:sz="15" w:space="0" w:color="000000"/>
                  </w:tcBorders>
                </w:tcPr>
                <w:p w14:paraId="36F2BDF4" w14:textId="77777777" w:rsidR="00E7109C" w:rsidRDefault="00E7109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7109C" w14:paraId="2D1F5C2E" w14:textId="77777777">
                    <w:trPr>
                      <w:trHeight w:val="282"/>
                    </w:trPr>
                    <w:tc>
                      <w:tcPr>
                        <w:tcW w:w="10800" w:type="dxa"/>
                        <w:tcBorders>
                          <w:top w:val="nil"/>
                          <w:left w:val="nil"/>
                          <w:bottom w:val="nil"/>
                          <w:right w:val="nil"/>
                        </w:tcBorders>
                        <w:tcMar>
                          <w:top w:w="39" w:type="dxa"/>
                          <w:left w:w="39" w:type="dxa"/>
                          <w:bottom w:w="39" w:type="dxa"/>
                          <w:right w:w="39" w:type="dxa"/>
                        </w:tcMar>
                      </w:tcPr>
                      <w:p w14:paraId="196E076B" w14:textId="77777777" w:rsidR="00E7109C" w:rsidRDefault="00612203">
                        <w:pPr>
                          <w:spacing w:after="0" w:line="240" w:lineRule="auto"/>
                        </w:pPr>
                        <w:r>
                          <w:rPr>
                            <w:rFonts w:ascii="Arial" w:eastAsia="Arial" w:hAnsi="Arial"/>
                            <w:b/>
                            <w:i/>
                            <w:color w:val="000000"/>
                          </w:rPr>
                          <w:t>I certify that the entries on these pages are accurate and complete.</w:t>
                        </w:r>
                      </w:p>
                    </w:tc>
                  </w:tr>
                </w:tbl>
                <w:p w14:paraId="27200F0E" w14:textId="77777777" w:rsidR="00E7109C" w:rsidRDefault="00E7109C">
                  <w:pPr>
                    <w:spacing w:after="0" w:line="240" w:lineRule="auto"/>
                  </w:pPr>
                </w:p>
              </w:tc>
              <w:tc>
                <w:tcPr>
                  <w:tcW w:w="180" w:type="dxa"/>
                  <w:tcBorders>
                    <w:right w:val="single" w:sz="15" w:space="0" w:color="000000"/>
                  </w:tcBorders>
                </w:tcPr>
                <w:p w14:paraId="2EDC3DF1" w14:textId="77777777" w:rsidR="00E7109C" w:rsidRDefault="00E7109C">
                  <w:pPr>
                    <w:pStyle w:val="EmptyCellLayoutStyle"/>
                    <w:spacing w:after="0" w:line="240" w:lineRule="auto"/>
                  </w:pPr>
                </w:p>
              </w:tc>
            </w:tr>
            <w:tr w:rsidR="00E7109C" w14:paraId="4D53FC6A" w14:textId="77777777">
              <w:trPr>
                <w:trHeight w:val="180"/>
              </w:trPr>
              <w:tc>
                <w:tcPr>
                  <w:tcW w:w="180" w:type="dxa"/>
                  <w:tcBorders>
                    <w:left w:val="single" w:sz="15" w:space="0" w:color="000000"/>
                  </w:tcBorders>
                </w:tcPr>
                <w:p w14:paraId="239EFAE1" w14:textId="77777777" w:rsidR="00E7109C" w:rsidRDefault="00E7109C">
                  <w:pPr>
                    <w:pStyle w:val="EmptyCellLayoutStyle"/>
                    <w:spacing w:after="0" w:line="240" w:lineRule="auto"/>
                  </w:pPr>
                </w:p>
              </w:tc>
              <w:tc>
                <w:tcPr>
                  <w:tcW w:w="5220" w:type="dxa"/>
                </w:tcPr>
                <w:p w14:paraId="250B4755" w14:textId="77777777" w:rsidR="00E7109C" w:rsidRDefault="00E7109C">
                  <w:pPr>
                    <w:pStyle w:val="EmptyCellLayoutStyle"/>
                    <w:spacing w:after="0" w:line="240" w:lineRule="auto"/>
                  </w:pPr>
                </w:p>
              </w:tc>
              <w:tc>
                <w:tcPr>
                  <w:tcW w:w="359" w:type="dxa"/>
                </w:tcPr>
                <w:p w14:paraId="3CBC4732" w14:textId="77777777" w:rsidR="00E7109C" w:rsidRDefault="00E7109C">
                  <w:pPr>
                    <w:pStyle w:val="EmptyCellLayoutStyle"/>
                    <w:spacing w:after="0" w:line="240" w:lineRule="auto"/>
                  </w:pPr>
                </w:p>
              </w:tc>
              <w:tc>
                <w:tcPr>
                  <w:tcW w:w="5220" w:type="dxa"/>
                </w:tcPr>
                <w:p w14:paraId="1E040F4D" w14:textId="77777777" w:rsidR="00E7109C" w:rsidRDefault="00E7109C">
                  <w:pPr>
                    <w:pStyle w:val="EmptyCellLayoutStyle"/>
                    <w:spacing w:after="0" w:line="240" w:lineRule="auto"/>
                  </w:pPr>
                </w:p>
              </w:tc>
              <w:tc>
                <w:tcPr>
                  <w:tcW w:w="180" w:type="dxa"/>
                  <w:tcBorders>
                    <w:right w:val="single" w:sz="15" w:space="0" w:color="000000"/>
                  </w:tcBorders>
                </w:tcPr>
                <w:p w14:paraId="1CCBB10D" w14:textId="77777777" w:rsidR="00E7109C" w:rsidRDefault="00E7109C">
                  <w:pPr>
                    <w:pStyle w:val="EmptyCellLayoutStyle"/>
                    <w:spacing w:after="0" w:line="240" w:lineRule="auto"/>
                  </w:pPr>
                </w:p>
              </w:tc>
            </w:tr>
            <w:tr w:rsidR="00E7109C" w14:paraId="59C55A0E" w14:textId="77777777">
              <w:trPr>
                <w:trHeight w:val="290"/>
              </w:trPr>
              <w:tc>
                <w:tcPr>
                  <w:tcW w:w="180" w:type="dxa"/>
                  <w:tcBorders>
                    <w:left w:val="single" w:sz="15" w:space="0" w:color="000000"/>
                  </w:tcBorders>
                </w:tcPr>
                <w:p w14:paraId="2A074D4B"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7109C" w14:paraId="5B845C89" w14:textId="77777777">
                    <w:trPr>
                      <w:trHeight w:val="212"/>
                    </w:trPr>
                    <w:tc>
                      <w:tcPr>
                        <w:tcW w:w="5220" w:type="dxa"/>
                        <w:tcBorders>
                          <w:top w:val="nil"/>
                          <w:left w:val="nil"/>
                          <w:bottom w:val="nil"/>
                          <w:right w:val="nil"/>
                        </w:tcBorders>
                        <w:tcMar>
                          <w:top w:w="39" w:type="dxa"/>
                          <w:left w:w="39" w:type="dxa"/>
                          <w:bottom w:w="39" w:type="dxa"/>
                          <w:right w:w="39" w:type="dxa"/>
                        </w:tcMar>
                      </w:tcPr>
                      <w:p w14:paraId="752D0777" w14:textId="26E07790" w:rsidR="00E7109C" w:rsidRDefault="00E7109C">
                        <w:pPr>
                          <w:spacing w:after="0" w:line="240" w:lineRule="auto"/>
                        </w:pPr>
                      </w:p>
                    </w:tc>
                  </w:tr>
                </w:tbl>
                <w:p w14:paraId="7FDEDACB" w14:textId="77777777" w:rsidR="00E7109C" w:rsidRDefault="00E7109C">
                  <w:pPr>
                    <w:spacing w:after="0" w:line="240" w:lineRule="auto"/>
                  </w:pPr>
                </w:p>
              </w:tc>
              <w:tc>
                <w:tcPr>
                  <w:tcW w:w="359" w:type="dxa"/>
                </w:tcPr>
                <w:p w14:paraId="237C9496"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7109C" w14:paraId="723A0313" w14:textId="77777777">
                    <w:trPr>
                      <w:trHeight w:val="212"/>
                    </w:trPr>
                    <w:tc>
                      <w:tcPr>
                        <w:tcW w:w="5220" w:type="dxa"/>
                        <w:tcBorders>
                          <w:top w:val="nil"/>
                          <w:left w:val="nil"/>
                          <w:bottom w:val="nil"/>
                          <w:right w:val="nil"/>
                        </w:tcBorders>
                        <w:tcMar>
                          <w:top w:w="39" w:type="dxa"/>
                          <w:left w:w="39" w:type="dxa"/>
                          <w:bottom w:w="39" w:type="dxa"/>
                          <w:right w:w="39" w:type="dxa"/>
                        </w:tcMar>
                      </w:tcPr>
                      <w:p w14:paraId="7D5CF543" w14:textId="77777777" w:rsidR="00E7109C" w:rsidRDefault="00612203">
                        <w:pPr>
                          <w:spacing w:after="0" w:line="240" w:lineRule="auto"/>
                        </w:pPr>
                        <w:r>
                          <w:rPr>
                            <w:rFonts w:ascii="Arial" w:eastAsia="Arial" w:hAnsi="Arial"/>
                            <w:color w:val="000000"/>
                          </w:rPr>
                          <w:t>11/30/2022</w:t>
                        </w:r>
                      </w:p>
                    </w:tc>
                  </w:tr>
                </w:tbl>
                <w:p w14:paraId="3694D3EF" w14:textId="77777777" w:rsidR="00E7109C" w:rsidRDefault="00E7109C">
                  <w:pPr>
                    <w:spacing w:after="0" w:line="240" w:lineRule="auto"/>
                  </w:pPr>
                </w:p>
              </w:tc>
              <w:tc>
                <w:tcPr>
                  <w:tcW w:w="180" w:type="dxa"/>
                  <w:tcBorders>
                    <w:right w:val="single" w:sz="15" w:space="0" w:color="000000"/>
                  </w:tcBorders>
                </w:tcPr>
                <w:p w14:paraId="06933E30" w14:textId="77777777" w:rsidR="00E7109C" w:rsidRDefault="00E7109C">
                  <w:pPr>
                    <w:pStyle w:val="EmptyCellLayoutStyle"/>
                    <w:spacing w:after="0" w:line="240" w:lineRule="auto"/>
                  </w:pPr>
                </w:p>
              </w:tc>
            </w:tr>
            <w:tr w:rsidR="00E7109C" w14:paraId="6BBEB2C7" w14:textId="77777777">
              <w:trPr>
                <w:trHeight w:val="34"/>
              </w:trPr>
              <w:tc>
                <w:tcPr>
                  <w:tcW w:w="180" w:type="dxa"/>
                  <w:tcBorders>
                    <w:left w:val="single" w:sz="15" w:space="0" w:color="000000"/>
                  </w:tcBorders>
                </w:tcPr>
                <w:p w14:paraId="031CA1C8" w14:textId="77777777" w:rsidR="00E7109C" w:rsidRDefault="00E7109C">
                  <w:pPr>
                    <w:pStyle w:val="EmptyCellLayoutStyle"/>
                    <w:spacing w:after="0" w:line="240" w:lineRule="auto"/>
                  </w:pPr>
                </w:p>
              </w:tc>
              <w:tc>
                <w:tcPr>
                  <w:tcW w:w="5220" w:type="dxa"/>
                </w:tcPr>
                <w:p w14:paraId="7C772F33" w14:textId="77777777" w:rsidR="00E7109C" w:rsidRDefault="00E7109C">
                  <w:pPr>
                    <w:pStyle w:val="EmptyCellLayoutStyle"/>
                    <w:spacing w:after="0" w:line="240" w:lineRule="auto"/>
                  </w:pPr>
                </w:p>
              </w:tc>
              <w:tc>
                <w:tcPr>
                  <w:tcW w:w="359" w:type="dxa"/>
                </w:tcPr>
                <w:p w14:paraId="035AA48E" w14:textId="77777777" w:rsidR="00E7109C" w:rsidRDefault="00E7109C">
                  <w:pPr>
                    <w:pStyle w:val="EmptyCellLayoutStyle"/>
                    <w:spacing w:after="0" w:line="240" w:lineRule="auto"/>
                  </w:pPr>
                </w:p>
              </w:tc>
              <w:tc>
                <w:tcPr>
                  <w:tcW w:w="5220" w:type="dxa"/>
                </w:tcPr>
                <w:p w14:paraId="47678AB7" w14:textId="77777777" w:rsidR="00E7109C" w:rsidRDefault="00E7109C">
                  <w:pPr>
                    <w:pStyle w:val="EmptyCellLayoutStyle"/>
                    <w:spacing w:after="0" w:line="240" w:lineRule="auto"/>
                  </w:pPr>
                </w:p>
              </w:tc>
              <w:tc>
                <w:tcPr>
                  <w:tcW w:w="180" w:type="dxa"/>
                  <w:tcBorders>
                    <w:right w:val="single" w:sz="15" w:space="0" w:color="000000"/>
                  </w:tcBorders>
                </w:tcPr>
                <w:p w14:paraId="6A4171FC" w14:textId="77777777" w:rsidR="00E7109C" w:rsidRDefault="00E7109C">
                  <w:pPr>
                    <w:pStyle w:val="EmptyCellLayoutStyle"/>
                    <w:spacing w:after="0" w:line="240" w:lineRule="auto"/>
                  </w:pPr>
                </w:p>
              </w:tc>
            </w:tr>
            <w:tr w:rsidR="00E7109C" w14:paraId="0F1BA605" w14:textId="77777777">
              <w:trPr>
                <w:trHeight w:val="360"/>
              </w:trPr>
              <w:tc>
                <w:tcPr>
                  <w:tcW w:w="180" w:type="dxa"/>
                  <w:tcBorders>
                    <w:left w:val="single" w:sz="15" w:space="0" w:color="000000"/>
                  </w:tcBorders>
                </w:tcPr>
                <w:p w14:paraId="0DDD5B28"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7109C" w14:paraId="6B05BDF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FEBF81" w14:textId="77777777" w:rsidR="00E7109C" w:rsidRDefault="00612203">
                        <w:pPr>
                          <w:spacing w:after="0" w:line="240" w:lineRule="auto"/>
                          <w:jc w:val="center"/>
                        </w:pPr>
                        <w:r>
                          <w:rPr>
                            <w:rFonts w:ascii="Arial" w:eastAsia="Arial" w:hAnsi="Arial"/>
                            <w:b/>
                            <w:color w:val="000000"/>
                            <w:sz w:val="16"/>
                          </w:rPr>
                          <w:t>Appointing Authority</w:t>
                        </w:r>
                      </w:p>
                    </w:tc>
                  </w:tr>
                </w:tbl>
                <w:p w14:paraId="56564BC8" w14:textId="77777777" w:rsidR="00E7109C" w:rsidRDefault="00E7109C">
                  <w:pPr>
                    <w:spacing w:after="0" w:line="240" w:lineRule="auto"/>
                  </w:pPr>
                </w:p>
              </w:tc>
              <w:tc>
                <w:tcPr>
                  <w:tcW w:w="359" w:type="dxa"/>
                </w:tcPr>
                <w:p w14:paraId="47A60C66" w14:textId="77777777" w:rsidR="00E7109C" w:rsidRDefault="00E7109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7109C" w14:paraId="702FEC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368F9A" w14:textId="77777777" w:rsidR="00E7109C" w:rsidRDefault="00612203">
                        <w:pPr>
                          <w:spacing w:after="0" w:line="240" w:lineRule="auto"/>
                          <w:jc w:val="center"/>
                        </w:pPr>
                        <w:r>
                          <w:rPr>
                            <w:rFonts w:ascii="Arial" w:eastAsia="Arial" w:hAnsi="Arial"/>
                            <w:b/>
                            <w:color w:val="000000"/>
                            <w:sz w:val="16"/>
                          </w:rPr>
                          <w:t>Date</w:t>
                        </w:r>
                      </w:p>
                    </w:tc>
                  </w:tr>
                </w:tbl>
                <w:p w14:paraId="797E7D4A" w14:textId="77777777" w:rsidR="00E7109C" w:rsidRDefault="00E7109C">
                  <w:pPr>
                    <w:spacing w:after="0" w:line="240" w:lineRule="auto"/>
                  </w:pPr>
                </w:p>
              </w:tc>
              <w:tc>
                <w:tcPr>
                  <w:tcW w:w="180" w:type="dxa"/>
                  <w:tcBorders>
                    <w:right w:val="single" w:sz="15" w:space="0" w:color="000000"/>
                  </w:tcBorders>
                </w:tcPr>
                <w:p w14:paraId="04997B4B" w14:textId="77777777" w:rsidR="00E7109C" w:rsidRDefault="00E7109C">
                  <w:pPr>
                    <w:pStyle w:val="EmptyCellLayoutStyle"/>
                    <w:spacing w:after="0" w:line="240" w:lineRule="auto"/>
                  </w:pPr>
                </w:p>
              </w:tc>
            </w:tr>
            <w:tr w:rsidR="00E7109C" w14:paraId="6137FE6F" w14:textId="77777777">
              <w:trPr>
                <w:trHeight w:val="214"/>
              </w:trPr>
              <w:tc>
                <w:tcPr>
                  <w:tcW w:w="180" w:type="dxa"/>
                  <w:tcBorders>
                    <w:left w:val="single" w:sz="15" w:space="0" w:color="000000"/>
                    <w:bottom w:val="single" w:sz="15" w:space="0" w:color="000000"/>
                  </w:tcBorders>
                </w:tcPr>
                <w:p w14:paraId="32BCC304" w14:textId="77777777" w:rsidR="00E7109C" w:rsidRDefault="00E7109C">
                  <w:pPr>
                    <w:pStyle w:val="EmptyCellLayoutStyle"/>
                    <w:spacing w:after="0" w:line="240" w:lineRule="auto"/>
                  </w:pPr>
                </w:p>
              </w:tc>
              <w:tc>
                <w:tcPr>
                  <w:tcW w:w="5220" w:type="dxa"/>
                  <w:tcBorders>
                    <w:bottom w:val="single" w:sz="15" w:space="0" w:color="000000"/>
                  </w:tcBorders>
                </w:tcPr>
                <w:p w14:paraId="0E9248F2" w14:textId="77777777" w:rsidR="00E7109C" w:rsidRDefault="00E7109C">
                  <w:pPr>
                    <w:pStyle w:val="EmptyCellLayoutStyle"/>
                    <w:spacing w:after="0" w:line="240" w:lineRule="auto"/>
                  </w:pPr>
                </w:p>
              </w:tc>
              <w:tc>
                <w:tcPr>
                  <w:tcW w:w="359" w:type="dxa"/>
                  <w:tcBorders>
                    <w:bottom w:val="single" w:sz="15" w:space="0" w:color="000000"/>
                  </w:tcBorders>
                </w:tcPr>
                <w:p w14:paraId="1D053340" w14:textId="77777777" w:rsidR="00E7109C" w:rsidRDefault="00E7109C">
                  <w:pPr>
                    <w:pStyle w:val="EmptyCellLayoutStyle"/>
                    <w:spacing w:after="0" w:line="240" w:lineRule="auto"/>
                  </w:pPr>
                </w:p>
              </w:tc>
              <w:tc>
                <w:tcPr>
                  <w:tcW w:w="5220" w:type="dxa"/>
                  <w:tcBorders>
                    <w:bottom w:val="single" w:sz="15" w:space="0" w:color="000000"/>
                  </w:tcBorders>
                </w:tcPr>
                <w:p w14:paraId="6B8BCEBA" w14:textId="77777777" w:rsidR="00E7109C" w:rsidRDefault="00E7109C">
                  <w:pPr>
                    <w:pStyle w:val="EmptyCellLayoutStyle"/>
                    <w:spacing w:after="0" w:line="240" w:lineRule="auto"/>
                  </w:pPr>
                </w:p>
              </w:tc>
              <w:tc>
                <w:tcPr>
                  <w:tcW w:w="180" w:type="dxa"/>
                  <w:tcBorders>
                    <w:bottom w:val="single" w:sz="15" w:space="0" w:color="000000"/>
                    <w:right w:val="single" w:sz="15" w:space="0" w:color="000000"/>
                  </w:tcBorders>
                </w:tcPr>
                <w:p w14:paraId="6D86A36A" w14:textId="77777777" w:rsidR="00E7109C" w:rsidRDefault="00E7109C">
                  <w:pPr>
                    <w:pStyle w:val="EmptyCellLayoutStyle"/>
                    <w:spacing w:after="0" w:line="240" w:lineRule="auto"/>
                  </w:pPr>
                </w:p>
              </w:tc>
            </w:tr>
          </w:tbl>
          <w:p w14:paraId="3C28DBF0" w14:textId="77777777" w:rsidR="00E7109C" w:rsidRDefault="00E7109C">
            <w:pPr>
              <w:spacing w:after="0" w:line="240" w:lineRule="auto"/>
            </w:pPr>
          </w:p>
        </w:tc>
        <w:tc>
          <w:tcPr>
            <w:tcW w:w="179" w:type="dxa"/>
          </w:tcPr>
          <w:p w14:paraId="49D39C2C" w14:textId="77777777" w:rsidR="00E7109C" w:rsidRDefault="00E7109C">
            <w:pPr>
              <w:pStyle w:val="EmptyCellLayoutStyle"/>
              <w:spacing w:after="0" w:line="240" w:lineRule="auto"/>
            </w:pPr>
          </w:p>
        </w:tc>
      </w:tr>
      <w:tr w:rsidR="00E7109C" w14:paraId="5FCDDE48" w14:textId="77777777">
        <w:trPr>
          <w:trHeight w:val="92"/>
        </w:trPr>
        <w:tc>
          <w:tcPr>
            <w:tcW w:w="179" w:type="dxa"/>
          </w:tcPr>
          <w:p w14:paraId="69A475B3" w14:textId="77777777" w:rsidR="00E7109C" w:rsidRDefault="00E7109C">
            <w:pPr>
              <w:pStyle w:val="EmptyCellLayoutStyle"/>
              <w:spacing w:after="0" w:line="240" w:lineRule="auto"/>
            </w:pPr>
          </w:p>
        </w:tc>
        <w:tc>
          <w:tcPr>
            <w:tcW w:w="0" w:type="dxa"/>
          </w:tcPr>
          <w:p w14:paraId="6544537A" w14:textId="77777777" w:rsidR="00E7109C" w:rsidRDefault="00E7109C">
            <w:pPr>
              <w:pStyle w:val="EmptyCellLayoutStyle"/>
              <w:spacing w:after="0" w:line="240" w:lineRule="auto"/>
            </w:pPr>
          </w:p>
        </w:tc>
        <w:tc>
          <w:tcPr>
            <w:tcW w:w="0" w:type="dxa"/>
          </w:tcPr>
          <w:p w14:paraId="09436E67" w14:textId="77777777" w:rsidR="00E7109C" w:rsidRDefault="00E7109C">
            <w:pPr>
              <w:pStyle w:val="EmptyCellLayoutStyle"/>
              <w:spacing w:after="0" w:line="240" w:lineRule="auto"/>
            </w:pPr>
          </w:p>
        </w:tc>
        <w:tc>
          <w:tcPr>
            <w:tcW w:w="0" w:type="dxa"/>
          </w:tcPr>
          <w:p w14:paraId="7AEF1B4A" w14:textId="77777777" w:rsidR="00E7109C" w:rsidRDefault="00E7109C">
            <w:pPr>
              <w:pStyle w:val="EmptyCellLayoutStyle"/>
              <w:spacing w:after="0" w:line="240" w:lineRule="auto"/>
            </w:pPr>
          </w:p>
        </w:tc>
        <w:tc>
          <w:tcPr>
            <w:tcW w:w="0" w:type="dxa"/>
          </w:tcPr>
          <w:p w14:paraId="41F6D6BA" w14:textId="77777777" w:rsidR="00E7109C" w:rsidRDefault="00E7109C">
            <w:pPr>
              <w:pStyle w:val="EmptyCellLayoutStyle"/>
              <w:spacing w:after="0" w:line="240" w:lineRule="auto"/>
            </w:pPr>
          </w:p>
        </w:tc>
        <w:tc>
          <w:tcPr>
            <w:tcW w:w="0" w:type="dxa"/>
          </w:tcPr>
          <w:p w14:paraId="35986654" w14:textId="77777777" w:rsidR="00E7109C" w:rsidRDefault="00E7109C">
            <w:pPr>
              <w:pStyle w:val="EmptyCellLayoutStyle"/>
              <w:spacing w:after="0" w:line="240" w:lineRule="auto"/>
            </w:pPr>
          </w:p>
        </w:tc>
        <w:tc>
          <w:tcPr>
            <w:tcW w:w="0" w:type="dxa"/>
          </w:tcPr>
          <w:p w14:paraId="329A664E" w14:textId="77777777" w:rsidR="00E7109C" w:rsidRDefault="00E7109C">
            <w:pPr>
              <w:pStyle w:val="EmptyCellLayoutStyle"/>
              <w:spacing w:after="0" w:line="240" w:lineRule="auto"/>
            </w:pPr>
          </w:p>
        </w:tc>
        <w:tc>
          <w:tcPr>
            <w:tcW w:w="2505" w:type="dxa"/>
          </w:tcPr>
          <w:p w14:paraId="6853843E" w14:textId="77777777" w:rsidR="00E7109C" w:rsidRDefault="00E7109C">
            <w:pPr>
              <w:pStyle w:val="EmptyCellLayoutStyle"/>
              <w:spacing w:after="0" w:line="240" w:lineRule="auto"/>
            </w:pPr>
          </w:p>
        </w:tc>
        <w:tc>
          <w:tcPr>
            <w:tcW w:w="6120" w:type="dxa"/>
          </w:tcPr>
          <w:p w14:paraId="67052A6B" w14:textId="77777777" w:rsidR="00E7109C" w:rsidRDefault="00E7109C">
            <w:pPr>
              <w:pStyle w:val="EmptyCellLayoutStyle"/>
              <w:spacing w:after="0" w:line="240" w:lineRule="auto"/>
            </w:pPr>
          </w:p>
        </w:tc>
        <w:tc>
          <w:tcPr>
            <w:tcW w:w="2534" w:type="dxa"/>
          </w:tcPr>
          <w:p w14:paraId="4C393A4A" w14:textId="77777777" w:rsidR="00E7109C" w:rsidRDefault="00E7109C">
            <w:pPr>
              <w:pStyle w:val="EmptyCellLayoutStyle"/>
              <w:spacing w:after="0" w:line="240" w:lineRule="auto"/>
            </w:pPr>
          </w:p>
        </w:tc>
        <w:tc>
          <w:tcPr>
            <w:tcW w:w="179" w:type="dxa"/>
          </w:tcPr>
          <w:p w14:paraId="4A7E068B" w14:textId="77777777" w:rsidR="00E7109C" w:rsidRDefault="00E7109C">
            <w:pPr>
              <w:pStyle w:val="EmptyCellLayoutStyle"/>
              <w:spacing w:after="0" w:line="240" w:lineRule="auto"/>
            </w:pPr>
          </w:p>
        </w:tc>
      </w:tr>
      <w:tr w:rsidR="00675C53" w14:paraId="4BCB5761" w14:textId="77777777" w:rsidTr="00675C53">
        <w:tc>
          <w:tcPr>
            <w:tcW w:w="179" w:type="dxa"/>
          </w:tcPr>
          <w:p w14:paraId="77D55D8C" w14:textId="77777777" w:rsidR="00E7109C" w:rsidRDefault="00E7109C">
            <w:pPr>
              <w:pStyle w:val="EmptyCellLayoutStyle"/>
              <w:spacing w:after="0" w:line="240" w:lineRule="auto"/>
            </w:pPr>
          </w:p>
        </w:tc>
        <w:tc>
          <w:tcPr>
            <w:tcW w:w="0" w:type="dxa"/>
          </w:tcPr>
          <w:p w14:paraId="4F72CB8E" w14:textId="77777777" w:rsidR="00E7109C" w:rsidRDefault="00E7109C">
            <w:pPr>
              <w:pStyle w:val="EmptyCellLayoutStyle"/>
              <w:spacing w:after="0" w:line="240" w:lineRule="auto"/>
            </w:pPr>
          </w:p>
        </w:tc>
        <w:tc>
          <w:tcPr>
            <w:tcW w:w="0" w:type="dxa"/>
          </w:tcPr>
          <w:p w14:paraId="01F7DEA1" w14:textId="77777777" w:rsidR="00E7109C" w:rsidRDefault="00E7109C">
            <w:pPr>
              <w:pStyle w:val="EmptyCellLayoutStyle"/>
              <w:spacing w:after="0" w:line="240" w:lineRule="auto"/>
            </w:pPr>
          </w:p>
        </w:tc>
        <w:tc>
          <w:tcPr>
            <w:tcW w:w="0" w:type="dxa"/>
          </w:tcPr>
          <w:p w14:paraId="1D248A60" w14:textId="77777777" w:rsidR="00E7109C" w:rsidRDefault="00E7109C">
            <w:pPr>
              <w:pStyle w:val="EmptyCellLayoutStyle"/>
              <w:spacing w:after="0" w:line="240" w:lineRule="auto"/>
            </w:pPr>
          </w:p>
        </w:tc>
        <w:tc>
          <w:tcPr>
            <w:tcW w:w="0" w:type="dxa"/>
          </w:tcPr>
          <w:p w14:paraId="1DDD4E16" w14:textId="77777777" w:rsidR="00E7109C" w:rsidRDefault="00E7109C">
            <w:pPr>
              <w:pStyle w:val="EmptyCellLayoutStyle"/>
              <w:spacing w:after="0" w:line="240" w:lineRule="auto"/>
            </w:pPr>
          </w:p>
        </w:tc>
        <w:tc>
          <w:tcPr>
            <w:tcW w:w="0" w:type="dxa"/>
          </w:tcPr>
          <w:p w14:paraId="4E0957DD" w14:textId="77777777" w:rsidR="00E7109C" w:rsidRDefault="00E7109C">
            <w:pPr>
              <w:pStyle w:val="EmptyCellLayoutStyle"/>
              <w:spacing w:after="0" w:line="240" w:lineRule="auto"/>
            </w:pPr>
          </w:p>
        </w:tc>
        <w:tc>
          <w:tcPr>
            <w:tcW w:w="0" w:type="dxa"/>
          </w:tcPr>
          <w:p w14:paraId="577CAA20" w14:textId="77777777" w:rsidR="00E7109C" w:rsidRDefault="00E710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77"/>
              <w:gridCol w:w="5014"/>
              <w:gridCol w:w="170"/>
              <w:gridCol w:w="179"/>
              <w:gridCol w:w="7"/>
              <w:gridCol w:w="5184"/>
              <w:gridCol w:w="179"/>
            </w:tblGrid>
            <w:tr w:rsidR="00E7109C" w14:paraId="7809D5C9" w14:textId="77777777" w:rsidTr="00252B18">
              <w:trPr>
                <w:trHeight w:val="197"/>
              </w:trPr>
              <w:tc>
                <w:tcPr>
                  <w:tcW w:w="179" w:type="dxa"/>
                  <w:tcBorders>
                    <w:top w:val="single" w:sz="15" w:space="0" w:color="000000"/>
                    <w:left w:val="single" w:sz="15" w:space="0" w:color="000000"/>
                  </w:tcBorders>
                </w:tcPr>
                <w:p w14:paraId="64977C98" w14:textId="77777777" w:rsidR="00E7109C" w:rsidRDefault="00E7109C">
                  <w:pPr>
                    <w:pStyle w:val="EmptyCellLayoutStyle"/>
                    <w:spacing w:after="0" w:line="240" w:lineRule="auto"/>
                  </w:pPr>
                </w:p>
              </w:tc>
              <w:tc>
                <w:tcPr>
                  <w:tcW w:w="5191" w:type="dxa"/>
                  <w:gridSpan w:val="2"/>
                  <w:tcBorders>
                    <w:top w:val="single" w:sz="15" w:space="0" w:color="000000"/>
                  </w:tcBorders>
                </w:tcPr>
                <w:p w14:paraId="2293AD6F" w14:textId="77777777" w:rsidR="00E7109C" w:rsidRDefault="00E7109C">
                  <w:pPr>
                    <w:pStyle w:val="EmptyCellLayoutStyle"/>
                    <w:spacing w:after="0" w:line="240" w:lineRule="auto"/>
                  </w:pPr>
                </w:p>
              </w:tc>
              <w:tc>
                <w:tcPr>
                  <w:tcW w:w="356" w:type="dxa"/>
                  <w:gridSpan w:val="3"/>
                  <w:tcBorders>
                    <w:top w:val="single" w:sz="15" w:space="0" w:color="000000"/>
                  </w:tcBorders>
                </w:tcPr>
                <w:p w14:paraId="1671497A" w14:textId="77777777" w:rsidR="00E7109C" w:rsidRDefault="00E7109C">
                  <w:pPr>
                    <w:pStyle w:val="EmptyCellLayoutStyle"/>
                    <w:spacing w:after="0" w:line="240" w:lineRule="auto"/>
                  </w:pPr>
                </w:p>
              </w:tc>
              <w:tc>
                <w:tcPr>
                  <w:tcW w:w="5184" w:type="dxa"/>
                  <w:tcBorders>
                    <w:top w:val="single" w:sz="15" w:space="0" w:color="000000"/>
                  </w:tcBorders>
                </w:tcPr>
                <w:p w14:paraId="131C921C" w14:textId="77777777" w:rsidR="00E7109C" w:rsidRDefault="00E7109C">
                  <w:pPr>
                    <w:pStyle w:val="EmptyCellLayoutStyle"/>
                    <w:spacing w:after="0" w:line="240" w:lineRule="auto"/>
                  </w:pPr>
                </w:p>
              </w:tc>
              <w:tc>
                <w:tcPr>
                  <w:tcW w:w="179" w:type="dxa"/>
                  <w:tcBorders>
                    <w:top w:val="single" w:sz="15" w:space="0" w:color="000000"/>
                    <w:right w:val="single" w:sz="15" w:space="0" w:color="000000"/>
                  </w:tcBorders>
                </w:tcPr>
                <w:p w14:paraId="4A1DE5E8" w14:textId="77777777" w:rsidR="00E7109C" w:rsidRDefault="00E7109C">
                  <w:pPr>
                    <w:pStyle w:val="EmptyCellLayoutStyle"/>
                    <w:spacing w:after="0" w:line="240" w:lineRule="auto"/>
                  </w:pPr>
                </w:p>
              </w:tc>
            </w:tr>
            <w:tr w:rsidR="00675C53" w14:paraId="691FD33B" w14:textId="77777777" w:rsidTr="00252B18">
              <w:trPr>
                <w:trHeight w:val="540"/>
              </w:trPr>
              <w:tc>
                <w:tcPr>
                  <w:tcW w:w="179" w:type="dxa"/>
                  <w:tcBorders>
                    <w:left w:val="single" w:sz="15" w:space="0" w:color="000000"/>
                  </w:tcBorders>
                </w:tcPr>
                <w:p w14:paraId="2C5B7E6D" w14:textId="77777777" w:rsidR="00E7109C" w:rsidRDefault="00E7109C">
                  <w:pPr>
                    <w:pStyle w:val="EmptyCellLayoutStyle"/>
                    <w:spacing w:after="0" w:line="240" w:lineRule="auto"/>
                  </w:pPr>
                </w:p>
              </w:tc>
              <w:tc>
                <w:tcPr>
                  <w:tcW w:w="10731" w:type="dxa"/>
                  <w:gridSpan w:val="6"/>
                </w:tcPr>
                <w:tbl>
                  <w:tblPr>
                    <w:tblW w:w="0" w:type="auto"/>
                    <w:tblCellMar>
                      <w:left w:w="0" w:type="dxa"/>
                      <w:right w:w="0" w:type="dxa"/>
                    </w:tblCellMar>
                    <w:tblLook w:val="0000" w:firstRow="0" w:lastRow="0" w:firstColumn="0" w:lastColumn="0" w:noHBand="0" w:noVBand="0"/>
                  </w:tblPr>
                  <w:tblGrid>
                    <w:gridCol w:w="10731"/>
                  </w:tblGrid>
                  <w:tr w:rsidR="00E7109C" w14:paraId="28464120" w14:textId="77777777">
                    <w:trPr>
                      <w:trHeight w:val="462"/>
                    </w:trPr>
                    <w:tc>
                      <w:tcPr>
                        <w:tcW w:w="10800" w:type="dxa"/>
                        <w:tcBorders>
                          <w:top w:val="nil"/>
                          <w:left w:val="nil"/>
                          <w:bottom w:val="nil"/>
                          <w:right w:val="nil"/>
                        </w:tcBorders>
                        <w:tcMar>
                          <w:top w:w="39" w:type="dxa"/>
                          <w:left w:w="39" w:type="dxa"/>
                          <w:bottom w:w="39" w:type="dxa"/>
                          <w:right w:w="39" w:type="dxa"/>
                        </w:tcMar>
                      </w:tcPr>
                      <w:p w14:paraId="4D0DDF8F" w14:textId="77777777" w:rsidR="00E7109C" w:rsidRDefault="0061220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A3D29BD" w14:textId="77777777" w:rsidR="00E7109C" w:rsidRDefault="00E7109C">
                  <w:pPr>
                    <w:spacing w:after="0" w:line="240" w:lineRule="auto"/>
                  </w:pPr>
                </w:p>
              </w:tc>
              <w:tc>
                <w:tcPr>
                  <w:tcW w:w="179" w:type="dxa"/>
                  <w:tcBorders>
                    <w:right w:val="single" w:sz="15" w:space="0" w:color="000000"/>
                  </w:tcBorders>
                </w:tcPr>
                <w:p w14:paraId="21021D03" w14:textId="77777777" w:rsidR="00E7109C" w:rsidRDefault="00E7109C">
                  <w:pPr>
                    <w:pStyle w:val="EmptyCellLayoutStyle"/>
                    <w:spacing w:after="0" w:line="240" w:lineRule="auto"/>
                  </w:pPr>
                </w:p>
              </w:tc>
            </w:tr>
            <w:tr w:rsidR="00252B18" w14:paraId="2C3ECE62" w14:textId="77777777" w:rsidTr="00252B18">
              <w:trPr>
                <w:gridAfter w:val="3"/>
                <w:wAfter w:w="5370" w:type="dxa"/>
                <w:trHeight w:val="17"/>
              </w:trPr>
              <w:tc>
                <w:tcPr>
                  <w:tcW w:w="356" w:type="dxa"/>
                  <w:gridSpan w:val="2"/>
                </w:tcPr>
                <w:p w14:paraId="385261B6" w14:textId="77777777" w:rsidR="00252B18" w:rsidRDefault="00252B18">
                  <w:pPr>
                    <w:pStyle w:val="EmptyCellLayoutStyle"/>
                    <w:spacing w:after="0" w:line="240" w:lineRule="auto"/>
                  </w:pPr>
                </w:p>
              </w:tc>
              <w:tc>
                <w:tcPr>
                  <w:tcW w:w="5184" w:type="dxa"/>
                  <w:gridSpan w:val="2"/>
                </w:tcPr>
                <w:p w14:paraId="4B7B46ED" w14:textId="77777777" w:rsidR="00252B18" w:rsidRDefault="00252B18">
                  <w:pPr>
                    <w:pStyle w:val="EmptyCellLayoutStyle"/>
                    <w:spacing w:after="0" w:line="240" w:lineRule="auto"/>
                  </w:pPr>
                </w:p>
              </w:tc>
              <w:tc>
                <w:tcPr>
                  <w:tcW w:w="179" w:type="dxa"/>
                  <w:tcBorders>
                    <w:right w:val="single" w:sz="15" w:space="0" w:color="000000"/>
                  </w:tcBorders>
                </w:tcPr>
                <w:p w14:paraId="535CDAB2" w14:textId="77777777" w:rsidR="00252B18" w:rsidRDefault="00252B18">
                  <w:pPr>
                    <w:pStyle w:val="EmptyCellLayoutStyle"/>
                    <w:spacing w:after="0" w:line="240" w:lineRule="auto"/>
                  </w:pPr>
                </w:p>
              </w:tc>
            </w:tr>
            <w:tr w:rsidR="00252B18" w14:paraId="1F5FE3DE" w14:textId="77777777" w:rsidTr="00252B18">
              <w:trPr>
                <w:gridAfter w:val="3"/>
                <w:wAfter w:w="5370" w:type="dxa"/>
                <w:trHeight w:val="273"/>
              </w:trPr>
              <w:tc>
                <w:tcPr>
                  <w:tcW w:w="356" w:type="dxa"/>
                  <w:gridSpan w:val="2"/>
                </w:tcPr>
                <w:p w14:paraId="14EA1955" w14:textId="77777777" w:rsidR="00252B18" w:rsidRDefault="00252B18">
                  <w:pPr>
                    <w:pStyle w:val="EmptyCellLayoutStyle"/>
                    <w:spacing w:after="0" w:line="240" w:lineRule="auto"/>
                  </w:pPr>
                </w:p>
              </w:tc>
              <w:tc>
                <w:tcPr>
                  <w:tcW w:w="5184" w:type="dxa"/>
                  <w:gridSpan w:val="2"/>
                </w:tcPr>
                <w:tbl>
                  <w:tblPr>
                    <w:tblW w:w="0" w:type="auto"/>
                    <w:tblCellMar>
                      <w:left w:w="0" w:type="dxa"/>
                      <w:right w:w="0" w:type="dxa"/>
                    </w:tblCellMar>
                    <w:tblLook w:val="0000" w:firstRow="0" w:lastRow="0" w:firstColumn="0" w:lastColumn="0" w:noHBand="0" w:noVBand="0"/>
                  </w:tblPr>
                  <w:tblGrid>
                    <w:gridCol w:w="5184"/>
                  </w:tblGrid>
                  <w:tr w:rsidR="00252B18" w14:paraId="21F59D54" w14:textId="77777777">
                    <w:trPr>
                      <w:trHeight w:val="212"/>
                    </w:trPr>
                    <w:tc>
                      <w:tcPr>
                        <w:tcW w:w="5220" w:type="dxa"/>
                        <w:tcBorders>
                          <w:top w:val="nil"/>
                          <w:left w:val="nil"/>
                          <w:bottom w:val="nil"/>
                          <w:right w:val="nil"/>
                        </w:tcBorders>
                        <w:tcMar>
                          <w:top w:w="39" w:type="dxa"/>
                          <w:left w:w="39" w:type="dxa"/>
                          <w:bottom w:w="39" w:type="dxa"/>
                          <w:right w:w="39" w:type="dxa"/>
                        </w:tcMar>
                      </w:tcPr>
                      <w:p w14:paraId="73DA8A39" w14:textId="77777777" w:rsidR="00252B18" w:rsidRDefault="00252B18">
                        <w:pPr>
                          <w:spacing w:after="0" w:line="240" w:lineRule="auto"/>
                        </w:pPr>
                      </w:p>
                    </w:tc>
                  </w:tr>
                </w:tbl>
                <w:p w14:paraId="66A1534A" w14:textId="77777777" w:rsidR="00252B18" w:rsidRDefault="00252B18">
                  <w:pPr>
                    <w:spacing w:after="0" w:line="240" w:lineRule="auto"/>
                  </w:pPr>
                </w:p>
              </w:tc>
              <w:tc>
                <w:tcPr>
                  <w:tcW w:w="179" w:type="dxa"/>
                  <w:tcBorders>
                    <w:right w:val="single" w:sz="15" w:space="0" w:color="000000"/>
                  </w:tcBorders>
                </w:tcPr>
                <w:p w14:paraId="56052B6D" w14:textId="77777777" w:rsidR="00252B18" w:rsidRDefault="00252B18">
                  <w:pPr>
                    <w:pStyle w:val="EmptyCellLayoutStyle"/>
                    <w:spacing w:after="0" w:line="240" w:lineRule="auto"/>
                  </w:pPr>
                </w:p>
              </w:tc>
            </w:tr>
            <w:tr w:rsidR="00E7109C" w14:paraId="1547DD5C" w14:textId="77777777" w:rsidTr="00252B18">
              <w:trPr>
                <w:trHeight w:val="17"/>
              </w:trPr>
              <w:tc>
                <w:tcPr>
                  <w:tcW w:w="179" w:type="dxa"/>
                  <w:tcBorders>
                    <w:left w:val="single" w:sz="15" w:space="0" w:color="000000"/>
                  </w:tcBorders>
                </w:tcPr>
                <w:p w14:paraId="3CB58B5F" w14:textId="77777777" w:rsidR="00E7109C" w:rsidRDefault="00E7109C">
                  <w:pPr>
                    <w:pStyle w:val="EmptyCellLayoutStyle"/>
                    <w:spacing w:after="0" w:line="240" w:lineRule="auto"/>
                  </w:pPr>
                </w:p>
              </w:tc>
              <w:tc>
                <w:tcPr>
                  <w:tcW w:w="5191" w:type="dxa"/>
                  <w:gridSpan w:val="2"/>
                </w:tcPr>
                <w:p w14:paraId="1BB09F8B" w14:textId="77777777" w:rsidR="00E7109C" w:rsidRDefault="00E7109C">
                  <w:pPr>
                    <w:pStyle w:val="EmptyCellLayoutStyle"/>
                    <w:spacing w:after="0" w:line="240" w:lineRule="auto"/>
                  </w:pPr>
                </w:p>
              </w:tc>
              <w:tc>
                <w:tcPr>
                  <w:tcW w:w="356" w:type="dxa"/>
                  <w:gridSpan w:val="3"/>
                </w:tcPr>
                <w:p w14:paraId="61E55DC7" w14:textId="77777777" w:rsidR="00E7109C" w:rsidRDefault="00E7109C">
                  <w:pPr>
                    <w:pStyle w:val="EmptyCellLayoutStyle"/>
                    <w:spacing w:after="0" w:line="240" w:lineRule="auto"/>
                  </w:pPr>
                </w:p>
              </w:tc>
              <w:tc>
                <w:tcPr>
                  <w:tcW w:w="5184" w:type="dxa"/>
                </w:tcPr>
                <w:p w14:paraId="374B83AB" w14:textId="77777777" w:rsidR="00E7109C" w:rsidRDefault="00E7109C">
                  <w:pPr>
                    <w:pStyle w:val="EmptyCellLayoutStyle"/>
                    <w:spacing w:after="0" w:line="240" w:lineRule="auto"/>
                  </w:pPr>
                </w:p>
              </w:tc>
              <w:tc>
                <w:tcPr>
                  <w:tcW w:w="179" w:type="dxa"/>
                  <w:tcBorders>
                    <w:right w:val="single" w:sz="15" w:space="0" w:color="000000"/>
                  </w:tcBorders>
                </w:tcPr>
                <w:p w14:paraId="670711EF" w14:textId="77777777" w:rsidR="00E7109C" w:rsidRDefault="00E7109C">
                  <w:pPr>
                    <w:pStyle w:val="EmptyCellLayoutStyle"/>
                    <w:spacing w:after="0" w:line="240" w:lineRule="auto"/>
                  </w:pPr>
                </w:p>
              </w:tc>
            </w:tr>
            <w:tr w:rsidR="00E7109C" w14:paraId="4BC4C1CD" w14:textId="77777777" w:rsidTr="00252B18">
              <w:trPr>
                <w:trHeight w:val="17"/>
              </w:trPr>
              <w:tc>
                <w:tcPr>
                  <w:tcW w:w="179" w:type="dxa"/>
                  <w:tcBorders>
                    <w:left w:val="single" w:sz="15" w:space="0" w:color="000000"/>
                  </w:tcBorders>
                </w:tcPr>
                <w:p w14:paraId="0103DC9B" w14:textId="77777777" w:rsidR="00E7109C" w:rsidRDefault="00E7109C">
                  <w:pPr>
                    <w:pStyle w:val="EmptyCellLayoutStyle"/>
                    <w:spacing w:after="0" w:line="240" w:lineRule="auto"/>
                  </w:pPr>
                </w:p>
              </w:tc>
              <w:tc>
                <w:tcPr>
                  <w:tcW w:w="5191" w:type="dxa"/>
                  <w:gridSpan w:val="2"/>
                </w:tcPr>
                <w:p w14:paraId="0C32D30B" w14:textId="77777777" w:rsidR="00E7109C" w:rsidRDefault="00E7109C">
                  <w:pPr>
                    <w:pStyle w:val="EmptyCellLayoutStyle"/>
                    <w:spacing w:after="0" w:line="240" w:lineRule="auto"/>
                  </w:pPr>
                </w:p>
              </w:tc>
              <w:tc>
                <w:tcPr>
                  <w:tcW w:w="356" w:type="dxa"/>
                  <w:gridSpan w:val="3"/>
                </w:tcPr>
                <w:p w14:paraId="14D71156" w14:textId="77777777" w:rsidR="00E7109C" w:rsidRDefault="00E7109C">
                  <w:pPr>
                    <w:pStyle w:val="EmptyCellLayoutStyle"/>
                    <w:spacing w:after="0" w:line="240" w:lineRule="auto"/>
                  </w:pPr>
                </w:p>
              </w:tc>
              <w:tc>
                <w:tcPr>
                  <w:tcW w:w="5184" w:type="dxa"/>
                </w:tcPr>
                <w:p w14:paraId="19C0C209" w14:textId="77777777" w:rsidR="00E7109C" w:rsidRDefault="00E7109C">
                  <w:pPr>
                    <w:pStyle w:val="EmptyCellLayoutStyle"/>
                    <w:spacing w:after="0" w:line="240" w:lineRule="auto"/>
                  </w:pPr>
                </w:p>
              </w:tc>
              <w:tc>
                <w:tcPr>
                  <w:tcW w:w="179" w:type="dxa"/>
                  <w:tcBorders>
                    <w:right w:val="single" w:sz="15" w:space="0" w:color="000000"/>
                  </w:tcBorders>
                </w:tcPr>
                <w:p w14:paraId="12E08E6E" w14:textId="77777777" w:rsidR="00E7109C" w:rsidRDefault="00E7109C">
                  <w:pPr>
                    <w:pStyle w:val="EmptyCellLayoutStyle"/>
                    <w:spacing w:after="0" w:line="240" w:lineRule="auto"/>
                  </w:pPr>
                </w:p>
              </w:tc>
            </w:tr>
            <w:tr w:rsidR="00E7109C" w14:paraId="742D86A9" w14:textId="77777777" w:rsidTr="00252B18">
              <w:trPr>
                <w:trHeight w:val="17"/>
              </w:trPr>
              <w:tc>
                <w:tcPr>
                  <w:tcW w:w="179" w:type="dxa"/>
                  <w:tcBorders>
                    <w:left w:val="single" w:sz="15" w:space="0" w:color="000000"/>
                  </w:tcBorders>
                </w:tcPr>
                <w:p w14:paraId="564BC1A1" w14:textId="77777777" w:rsidR="00E7109C" w:rsidRDefault="00E7109C">
                  <w:pPr>
                    <w:pStyle w:val="EmptyCellLayoutStyle"/>
                    <w:spacing w:after="0" w:line="240" w:lineRule="auto"/>
                  </w:pPr>
                </w:p>
              </w:tc>
              <w:tc>
                <w:tcPr>
                  <w:tcW w:w="5191" w:type="dxa"/>
                  <w:gridSpan w:val="2"/>
                  <w:vMerge w:val="restart"/>
                </w:tcPr>
                <w:tbl>
                  <w:tblPr>
                    <w:tblW w:w="0" w:type="auto"/>
                    <w:tblCellMar>
                      <w:left w:w="0" w:type="dxa"/>
                      <w:right w:w="0" w:type="dxa"/>
                    </w:tblCellMar>
                    <w:tblLook w:val="0000" w:firstRow="0" w:lastRow="0" w:firstColumn="0" w:lastColumn="0" w:noHBand="0" w:noVBand="0"/>
                  </w:tblPr>
                  <w:tblGrid>
                    <w:gridCol w:w="5191"/>
                  </w:tblGrid>
                  <w:tr w:rsidR="00E7109C" w14:paraId="269DF5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503214" w14:textId="77777777" w:rsidR="00E7109C" w:rsidRDefault="00612203">
                        <w:pPr>
                          <w:spacing w:after="0" w:line="240" w:lineRule="auto"/>
                          <w:jc w:val="center"/>
                        </w:pPr>
                        <w:r>
                          <w:rPr>
                            <w:rFonts w:ascii="Arial" w:eastAsia="Arial" w:hAnsi="Arial"/>
                            <w:b/>
                            <w:color w:val="000000"/>
                            <w:sz w:val="16"/>
                          </w:rPr>
                          <w:t>Employee</w:t>
                        </w:r>
                      </w:p>
                    </w:tc>
                  </w:tr>
                </w:tbl>
                <w:p w14:paraId="14CD8CCC" w14:textId="77777777" w:rsidR="00E7109C" w:rsidRDefault="00E7109C">
                  <w:pPr>
                    <w:spacing w:after="0" w:line="240" w:lineRule="auto"/>
                  </w:pPr>
                </w:p>
              </w:tc>
              <w:tc>
                <w:tcPr>
                  <w:tcW w:w="356" w:type="dxa"/>
                  <w:gridSpan w:val="3"/>
                </w:tcPr>
                <w:p w14:paraId="2C9F28A1" w14:textId="77777777" w:rsidR="00E7109C" w:rsidRDefault="00E7109C">
                  <w:pPr>
                    <w:pStyle w:val="EmptyCellLayoutStyle"/>
                    <w:spacing w:after="0" w:line="240" w:lineRule="auto"/>
                  </w:pPr>
                </w:p>
              </w:tc>
              <w:tc>
                <w:tcPr>
                  <w:tcW w:w="5184" w:type="dxa"/>
                </w:tcPr>
                <w:p w14:paraId="70E67D01" w14:textId="77777777" w:rsidR="00E7109C" w:rsidRDefault="00E7109C">
                  <w:pPr>
                    <w:pStyle w:val="EmptyCellLayoutStyle"/>
                    <w:spacing w:after="0" w:line="240" w:lineRule="auto"/>
                  </w:pPr>
                </w:p>
              </w:tc>
              <w:tc>
                <w:tcPr>
                  <w:tcW w:w="179" w:type="dxa"/>
                  <w:tcBorders>
                    <w:right w:val="single" w:sz="15" w:space="0" w:color="000000"/>
                  </w:tcBorders>
                </w:tcPr>
                <w:p w14:paraId="55568B5E" w14:textId="77777777" w:rsidR="00E7109C" w:rsidRDefault="00E7109C">
                  <w:pPr>
                    <w:pStyle w:val="EmptyCellLayoutStyle"/>
                    <w:spacing w:after="0" w:line="240" w:lineRule="auto"/>
                  </w:pPr>
                </w:p>
              </w:tc>
            </w:tr>
            <w:tr w:rsidR="00E7109C" w14:paraId="61BFDD21" w14:textId="77777777" w:rsidTr="00252B18">
              <w:trPr>
                <w:trHeight w:val="342"/>
              </w:trPr>
              <w:tc>
                <w:tcPr>
                  <w:tcW w:w="179" w:type="dxa"/>
                  <w:tcBorders>
                    <w:left w:val="single" w:sz="15" w:space="0" w:color="000000"/>
                  </w:tcBorders>
                </w:tcPr>
                <w:p w14:paraId="119408B8" w14:textId="77777777" w:rsidR="00E7109C" w:rsidRDefault="00E7109C">
                  <w:pPr>
                    <w:pStyle w:val="EmptyCellLayoutStyle"/>
                    <w:spacing w:after="0" w:line="240" w:lineRule="auto"/>
                  </w:pPr>
                </w:p>
              </w:tc>
              <w:tc>
                <w:tcPr>
                  <w:tcW w:w="5191" w:type="dxa"/>
                  <w:gridSpan w:val="2"/>
                  <w:vMerge/>
                </w:tcPr>
                <w:p w14:paraId="771F301D" w14:textId="77777777" w:rsidR="00E7109C" w:rsidRDefault="00E7109C">
                  <w:pPr>
                    <w:pStyle w:val="EmptyCellLayoutStyle"/>
                    <w:spacing w:after="0" w:line="240" w:lineRule="auto"/>
                  </w:pPr>
                </w:p>
              </w:tc>
              <w:tc>
                <w:tcPr>
                  <w:tcW w:w="356" w:type="dxa"/>
                  <w:gridSpan w:val="3"/>
                </w:tcPr>
                <w:p w14:paraId="0285CE5C" w14:textId="77777777" w:rsidR="00E7109C" w:rsidRDefault="00E7109C">
                  <w:pPr>
                    <w:pStyle w:val="EmptyCellLayoutStyle"/>
                    <w:spacing w:after="0" w:line="240" w:lineRule="auto"/>
                  </w:pPr>
                </w:p>
              </w:tc>
              <w:tc>
                <w:tcPr>
                  <w:tcW w:w="5184" w:type="dxa"/>
                  <w:vMerge w:val="restart"/>
                </w:tcPr>
                <w:tbl>
                  <w:tblPr>
                    <w:tblW w:w="0" w:type="auto"/>
                    <w:tblCellMar>
                      <w:left w:w="0" w:type="dxa"/>
                      <w:right w:w="0" w:type="dxa"/>
                    </w:tblCellMar>
                    <w:tblLook w:val="0000" w:firstRow="0" w:lastRow="0" w:firstColumn="0" w:lastColumn="0" w:noHBand="0" w:noVBand="0"/>
                  </w:tblPr>
                  <w:tblGrid>
                    <w:gridCol w:w="5184"/>
                  </w:tblGrid>
                  <w:tr w:rsidR="00E7109C" w14:paraId="5ABC77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4A62C8" w14:textId="77777777" w:rsidR="00E7109C" w:rsidRDefault="00612203">
                        <w:pPr>
                          <w:spacing w:after="0" w:line="240" w:lineRule="auto"/>
                          <w:jc w:val="center"/>
                        </w:pPr>
                        <w:r>
                          <w:rPr>
                            <w:rFonts w:ascii="Arial" w:eastAsia="Arial" w:hAnsi="Arial"/>
                            <w:b/>
                            <w:color w:val="000000"/>
                            <w:sz w:val="16"/>
                          </w:rPr>
                          <w:t>Date</w:t>
                        </w:r>
                      </w:p>
                    </w:tc>
                  </w:tr>
                </w:tbl>
                <w:p w14:paraId="0B4D3949" w14:textId="77777777" w:rsidR="00E7109C" w:rsidRDefault="00E7109C">
                  <w:pPr>
                    <w:spacing w:after="0" w:line="240" w:lineRule="auto"/>
                  </w:pPr>
                </w:p>
              </w:tc>
              <w:tc>
                <w:tcPr>
                  <w:tcW w:w="179" w:type="dxa"/>
                  <w:tcBorders>
                    <w:right w:val="single" w:sz="15" w:space="0" w:color="000000"/>
                  </w:tcBorders>
                </w:tcPr>
                <w:p w14:paraId="2C9B6D61" w14:textId="77777777" w:rsidR="00E7109C" w:rsidRDefault="00E7109C">
                  <w:pPr>
                    <w:pStyle w:val="EmptyCellLayoutStyle"/>
                    <w:spacing w:after="0" w:line="240" w:lineRule="auto"/>
                  </w:pPr>
                </w:p>
              </w:tc>
            </w:tr>
            <w:tr w:rsidR="00E7109C" w14:paraId="0A4CE669" w14:textId="77777777" w:rsidTr="00252B18">
              <w:trPr>
                <w:trHeight w:val="17"/>
              </w:trPr>
              <w:tc>
                <w:tcPr>
                  <w:tcW w:w="179" w:type="dxa"/>
                  <w:tcBorders>
                    <w:left w:val="single" w:sz="15" w:space="0" w:color="000000"/>
                  </w:tcBorders>
                </w:tcPr>
                <w:p w14:paraId="1893325A" w14:textId="77777777" w:rsidR="00E7109C" w:rsidRDefault="00E7109C">
                  <w:pPr>
                    <w:pStyle w:val="EmptyCellLayoutStyle"/>
                    <w:spacing w:after="0" w:line="240" w:lineRule="auto"/>
                  </w:pPr>
                </w:p>
              </w:tc>
              <w:tc>
                <w:tcPr>
                  <w:tcW w:w="5191" w:type="dxa"/>
                  <w:gridSpan w:val="2"/>
                </w:tcPr>
                <w:p w14:paraId="61FF67BB" w14:textId="77777777" w:rsidR="00E7109C" w:rsidRDefault="00E7109C">
                  <w:pPr>
                    <w:pStyle w:val="EmptyCellLayoutStyle"/>
                    <w:spacing w:after="0" w:line="240" w:lineRule="auto"/>
                  </w:pPr>
                </w:p>
              </w:tc>
              <w:tc>
                <w:tcPr>
                  <w:tcW w:w="356" w:type="dxa"/>
                  <w:gridSpan w:val="3"/>
                </w:tcPr>
                <w:p w14:paraId="1E3B6440" w14:textId="77777777" w:rsidR="00E7109C" w:rsidRDefault="00E7109C">
                  <w:pPr>
                    <w:pStyle w:val="EmptyCellLayoutStyle"/>
                    <w:spacing w:after="0" w:line="240" w:lineRule="auto"/>
                  </w:pPr>
                </w:p>
              </w:tc>
              <w:tc>
                <w:tcPr>
                  <w:tcW w:w="5184" w:type="dxa"/>
                  <w:vMerge/>
                </w:tcPr>
                <w:p w14:paraId="6781B3A1" w14:textId="77777777" w:rsidR="00E7109C" w:rsidRDefault="00E7109C">
                  <w:pPr>
                    <w:pStyle w:val="EmptyCellLayoutStyle"/>
                    <w:spacing w:after="0" w:line="240" w:lineRule="auto"/>
                  </w:pPr>
                </w:p>
              </w:tc>
              <w:tc>
                <w:tcPr>
                  <w:tcW w:w="179" w:type="dxa"/>
                  <w:tcBorders>
                    <w:right w:val="single" w:sz="15" w:space="0" w:color="000000"/>
                  </w:tcBorders>
                </w:tcPr>
                <w:p w14:paraId="75D51328" w14:textId="77777777" w:rsidR="00E7109C" w:rsidRDefault="00E7109C">
                  <w:pPr>
                    <w:pStyle w:val="EmptyCellLayoutStyle"/>
                    <w:spacing w:after="0" w:line="240" w:lineRule="auto"/>
                  </w:pPr>
                </w:p>
              </w:tc>
            </w:tr>
            <w:tr w:rsidR="00E7109C" w14:paraId="2664F8FF" w14:textId="77777777" w:rsidTr="00252B18">
              <w:trPr>
                <w:trHeight w:val="180"/>
              </w:trPr>
              <w:tc>
                <w:tcPr>
                  <w:tcW w:w="179" w:type="dxa"/>
                  <w:tcBorders>
                    <w:left w:val="single" w:sz="15" w:space="0" w:color="000000"/>
                    <w:bottom w:val="single" w:sz="15" w:space="0" w:color="000000"/>
                  </w:tcBorders>
                </w:tcPr>
                <w:p w14:paraId="43300DCE" w14:textId="77777777" w:rsidR="00E7109C" w:rsidRDefault="00E7109C">
                  <w:pPr>
                    <w:pStyle w:val="EmptyCellLayoutStyle"/>
                    <w:spacing w:after="0" w:line="240" w:lineRule="auto"/>
                  </w:pPr>
                </w:p>
              </w:tc>
              <w:tc>
                <w:tcPr>
                  <w:tcW w:w="5191" w:type="dxa"/>
                  <w:gridSpan w:val="2"/>
                  <w:tcBorders>
                    <w:bottom w:val="single" w:sz="15" w:space="0" w:color="000000"/>
                  </w:tcBorders>
                </w:tcPr>
                <w:p w14:paraId="258E7280" w14:textId="77777777" w:rsidR="00E7109C" w:rsidRDefault="00E7109C">
                  <w:pPr>
                    <w:pStyle w:val="EmptyCellLayoutStyle"/>
                    <w:spacing w:after="0" w:line="240" w:lineRule="auto"/>
                  </w:pPr>
                </w:p>
              </w:tc>
              <w:tc>
                <w:tcPr>
                  <w:tcW w:w="356" w:type="dxa"/>
                  <w:gridSpan w:val="3"/>
                  <w:tcBorders>
                    <w:bottom w:val="single" w:sz="15" w:space="0" w:color="000000"/>
                  </w:tcBorders>
                </w:tcPr>
                <w:p w14:paraId="64CB6A18" w14:textId="77777777" w:rsidR="00E7109C" w:rsidRDefault="00E7109C">
                  <w:pPr>
                    <w:pStyle w:val="EmptyCellLayoutStyle"/>
                    <w:spacing w:after="0" w:line="240" w:lineRule="auto"/>
                  </w:pPr>
                </w:p>
              </w:tc>
              <w:tc>
                <w:tcPr>
                  <w:tcW w:w="5184" w:type="dxa"/>
                  <w:tcBorders>
                    <w:bottom w:val="single" w:sz="15" w:space="0" w:color="000000"/>
                  </w:tcBorders>
                </w:tcPr>
                <w:p w14:paraId="6AB21380" w14:textId="77777777" w:rsidR="00E7109C" w:rsidRDefault="00E7109C">
                  <w:pPr>
                    <w:pStyle w:val="EmptyCellLayoutStyle"/>
                    <w:spacing w:after="0" w:line="240" w:lineRule="auto"/>
                  </w:pPr>
                </w:p>
              </w:tc>
              <w:tc>
                <w:tcPr>
                  <w:tcW w:w="179" w:type="dxa"/>
                  <w:tcBorders>
                    <w:bottom w:val="single" w:sz="15" w:space="0" w:color="000000"/>
                    <w:right w:val="single" w:sz="15" w:space="0" w:color="000000"/>
                  </w:tcBorders>
                </w:tcPr>
                <w:p w14:paraId="4CA30E36" w14:textId="77777777" w:rsidR="00E7109C" w:rsidRDefault="00E7109C">
                  <w:pPr>
                    <w:pStyle w:val="EmptyCellLayoutStyle"/>
                    <w:spacing w:after="0" w:line="240" w:lineRule="auto"/>
                  </w:pPr>
                </w:p>
              </w:tc>
            </w:tr>
          </w:tbl>
          <w:p w14:paraId="0AB11E24" w14:textId="77777777" w:rsidR="00E7109C" w:rsidRDefault="00E7109C">
            <w:pPr>
              <w:spacing w:after="0" w:line="240" w:lineRule="auto"/>
            </w:pPr>
          </w:p>
        </w:tc>
        <w:tc>
          <w:tcPr>
            <w:tcW w:w="179" w:type="dxa"/>
          </w:tcPr>
          <w:p w14:paraId="40AD1A00" w14:textId="77777777" w:rsidR="00E7109C" w:rsidRDefault="00E7109C">
            <w:pPr>
              <w:pStyle w:val="EmptyCellLayoutStyle"/>
              <w:spacing w:after="0" w:line="240" w:lineRule="auto"/>
            </w:pPr>
          </w:p>
        </w:tc>
      </w:tr>
      <w:tr w:rsidR="00E7109C" w14:paraId="29DED617" w14:textId="77777777">
        <w:trPr>
          <w:trHeight w:val="220"/>
        </w:trPr>
        <w:tc>
          <w:tcPr>
            <w:tcW w:w="179" w:type="dxa"/>
          </w:tcPr>
          <w:p w14:paraId="52E3F4DC" w14:textId="77777777" w:rsidR="00E7109C" w:rsidRDefault="00E7109C">
            <w:pPr>
              <w:pStyle w:val="EmptyCellLayoutStyle"/>
              <w:spacing w:after="0" w:line="240" w:lineRule="auto"/>
            </w:pPr>
          </w:p>
        </w:tc>
        <w:tc>
          <w:tcPr>
            <w:tcW w:w="0" w:type="dxa"/>
          </w:tcPr>
          <w:p w14:paraId="0E3586D9" w14:textId="77777777" w:rsidR="00E7109C" w:rsidRDefault="00E7109C">
            <w:pPr>
              <w:pStyle w:val="EmptyCellLayoutStyle"/>
              <w:spacing w:after="0" w:line="240" w:lineRule="auto"/>
            </w:pPr>
          </w:p>
        </w:tc>
        <w:tc>
          <w:tcPr>
            <w:tcW w:w="0" w:type="dxa"/>
          </w:tcPr>
          <w:p w14:paraId="3682EE07" w14:textId="77777777" w:rsidR="00E7109C" w:rsidRDefault="00E7109C">
            <w:pPr>
              <w:pStyle w:val="EmptyCellLayoutStyle"/>
              <w:spacing w:after="0" w:line="240" w:lineRule="auto"/>
            </w:pPr>
          </w:p>
        </w:tc>
        <w:tc>
          <w:tcPr>
            <w:tcW w:w="0" w:type="dxa"/>
          </w:tcPr>
          <w:p w14:paraId="57F2490D" w14:textId="77777777" w:rsidR="00E7109C" w:rsidRDefault="00E7109C">
            <w:pPr>
              <w:pStyle w:val="EmptyCellLayoutStyle"/>
              <w:spacing w:after="0" w:line="240" w:lineRule="auto"/>
            </w:pPr>
          </w:p>
        </w:tc>
        <w:tc>
          <w:tcPr>
            <w:tcW w:w="0" w:type="dxa"/>
          </w:tcPr>
          <w:p w14:paraId="04E94EA5" w14:textId="77777777" w:rsidR="00E7109C" w:rsidRDefault="00E7109C">
            <w:pPr>
              <w:pStyle w:val="EmptyCellLayoutStyle"/>
              <w:spacing w:after="0" w:line="240" w:lineRule="auto"/>
            </w:pPr>
          </w:p>
        </w:tc>
        <w:tc>
          <w:tcPr>
            <w:tcW w:w="0" w:type="dxa"/>
          </w:tcPr>
          <w:p w14:paraId="057AB808" w14:textId="77777777" w:rsidR="00E7109C" w:rsidRDefault="00E7109C">
            <w:pPr>
              <w:pStyle w:val="EmptyCellLayoutStyle"/>
              <w:spacing w:after="0" w:line="240" w:lineRule="auto"/>
            </w:pPr>
          </w:p>
        </w:tc>
        <w:tc>
          <w:tcPr>
            <w:tcW w:w="0" w:type="dxa"/>
          </w:tcPr>
          <w:p w14:paraId="4FF2C533" w14:textId="77777777" w:rsidR="00E7109C" w:rsidRDefault="00E7109C">
            <w:pPr>
              <w:pStyle w:val="EmptyCellLayoutStyle"/>
              <w:spacing w:after="0" w:line="240" w:lineRule="auto"/>
            </w:pPr>
          </w:p>
        </w:tc>
        <w:tc>
          <w:tcPr>
            <w:tcW w:w="2505" w:type="dxa"/>
          </w:tcPr>
          <w:p w14:paraId="2F841B82" w14:textId="77777777" w:rsidR="00E7109C" w:rsidRDefault="00E7109C">
            <w:pPr>
              <w:pStyle w:val="EmptyCellLayoutStyle"/>
              <w:spacing w:after="0" w:line="240" w:lineRule="auto"/>
            </w:pPr>
          </w:p>
        </w:tc>
        <w:tc>
          <w:tcPr>
            <w:tcW w:w="6120" w:type="dxa"/>
          </w:tcPr>
          <w:p w14:paraId="7A2005DE" w14:textId="77777777" w:rsidR="00E7109C" w:rsidRDefault="00E7109C">
            <w:pPr>
              <w:pStyle w:val="EmptyCellLayoutStyle"/>
              <w:spacing w:after="0" w:line="240" w:lineRule="auto"/>
            </w:pPr>
          </w:p>
        </w:tc>
        <w:tc>
          <w:tcPr>
            <w:tcW w:w="2534" w:type="dxa"/>
          </w:tcPr>
          <w:p w14:paraId="398E05F7" w14:textId="77777777" w:rsidR="00E7109C" w:rsidRDefault="00E7109C">
            <w:pPr>
              <w:pStyle w:val="EmptyCellLayoutStyle"/>
              <w:spacing w:after="0" w:line="240" w:lineRule="auto"/>
            </w:pPr>
          </w:p>
        </w:tc>
        <w:tc>
          <w:tcPr>
            <w:tcW w:w="179" w:type="dxa"/>
          </w:tcPr>
          <w:p w14:paraId="1887B95D" w14:textId="77777777" w:rsidR="00E7109C" w:rsidRDefault="00E7109C">
            <w:pPr>
              <w:pStyle w:val="EmptyCellLayoutStyle"/>
              <w:spacing w:after="0" w:line="240" w:lineRule="auto"/>
            </w:pPr>
          </w:p>
        </w:tc>
      </w:tr>
    </w:tbl>
    <w:p w14:paraId="64C7F7C3" w14:textId="77777777" w:rsidR="00E7109C" w:rsidRDefault="00E7109C">
      <w:pPr>
        <w:spacing w:after="0" w:line="240" w:lineRule="auto"/>
      </w:pPr>
    </w:p>
    <w:sectPr w:rsidR="00E7109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85981069">
    <w:abstractNumId w:val="0"/>
  </w:num>
  <w:num w:numId="2" w16cid:durableId="50615583">
    <w:abstractNumId w:val="1"/>
  </w:num>
  <w:num w:numId="3" w16cid:durableId="630551268">
    <w:abstractNumId w:val="2"/>
  </w:num>
  <w:num w:numId="4" w16cid:durableId="1976257258">
    <w:abstractNumId w:val="3"/>
  </w:num>
  <w:num w:numId="5" w16cid:durableId="939220223">
    <w:abstractNumId w:val="4"/>
  </w:num>
  <w:num w:numId="6" w16cid:durableId="2020234965">
    <w:abstractNumId w:val="5"/>
  </w:num>
  <w:num w:numId="7" w16cid:durableId="885676054">
    <w:abstractNumId w:val="6"/>
  </w:num>
  <w:num w:numId="8" w16cid:durableId="2119716403">
    <w:abstractNumId w:val="7"/>
  </w:num>
  <w:num w:numId="9" w16cid:durableId="265621798">
    <w:abstractNumId w:val="8"/>
  </w:num>
  <w:num w:numId="10" w16cid:durableId="1065494001">
    <w:abstractNumId w:val="9"/>
  </w:num>
  <w:num w:numId="11" w16cid:durableId="1964997801">
    <w:abstractNumId w:val="10"/>
  </w:num>
  <w:num w:numId="12" w16cid:durableId="1532257027">
    <w:abstractNumId w:val="11"/>
  </w:num>
  <w:num w:numId="13" w16cid:durableId="625543683">
    <w:abstractNumId w:val="12"/>
  </w:num>
  <w:num w:numId="14" w16cid:durableId="1713067047">
    <w:abstractNumId w:val="13"/>
  </w:num>
  <w:num w:numId="15" w16cid:durableId="1747456270">
    <w:abstractNumId w:val="14"/>
  </w:num>
  <w:num w:numId="16" w16cid:durableId="1740440190">
    <w:abstractNumId w:val="15"/>
  </w:num>
  <w:num w:numId="17" w16cid:durableId="1340499746">
    <w:abstractNumId w:val="16"/>
  </w:num>
  <w:num w:numId="18" w16cid:durableId="1159613234">
    <w:abstractNumId w:val="17"/>
  </w:num>
  <w:num w:numId="19" w16cid:durableId="2146314438">
    <w:abstractNumId w:val="18"/>
  </w:num>
  <w:num w:numId="20" w16cid:durableId="56174640">
    <w:abstractNumId w:val="19"/>
  </w:num>
  <w:num w:numId="21" w16cid:durableId="246234589">
    <w:abstractNumId w:val="20"/>
  </w:num>
  <w:num w:numId="22" w16cid:durableId="107049688">
    <w:abstractNumId w:val="21"/>
  </w:num>
  <w:num w:numId="23" w16cid:durableId="43527837">
    <w:abstractNumId w:val="22"/>
  </w:num>
  <w:num w:numId="24" w16cid:durableId="927539244">
    <w:abstractNumId w:val="23"/>
  </w:num>
  <w:num w:numId="25" w16cid:durableId="1300771097">
    <w:abstractNumId w:val="24"/>
  </w:num>
  <w:num w:numId="26" w16cid:durableId="805004281">
    <w:abstractNumId w:val="25"/>
  </w:num>
  <w:num w:numId="27" w16cid:durableId="2038505409">
    <w:abstractNumId w:val="26"/>
  </w:num>
  <w:num w:numId="28" w16cid:durableId="1799909025">
    <w:abstractNumId w:val="27"/>
  </w:num>
  <w:num w:numId="29" w16cid:durableId="1023744988">
    <w:abstractNumId w:val="28"/>
  </w:num>
  <w:num w:numId="30" w16cid:durableId="193353610">
    <w:abstractNumId w:val="29"/>
  </w:num>
  <w:num w:numId="31" w16cid:durableId="601887698">
    <w:abstractNumId w:val="30"/>
  </w:num>
  <w:num w:numId="32" w16cid:durableId="494759460">
    <w:abstractNumId w:val="31"/>
  </w:num>
  <w:num w:numId="33" w16cid:durableId="1891576565">
    <w:abstractNumId w:val="32"/>
  </w:num>
  <w:num w:numId="34" w16cid:durableId="1879317158">
    <w:abstractNumId w:val="33"/>
  </w:num>
  <w:num w:numId="35" w16cid:durableId="1270696416">
    <w:abstractNumId w:val="34"/>
  </w:num>
  <w:num w:numId="36" w16cid:durableId="37054952">
    <w:abstractNumId w:val="35"/>
  </w:num>
  <w:num w:numId="37" w16cid:durableId="1975214718">
    <w:abstractNumId w:val="36"/>
  </w:num>
  <w:num w:numId="38" w16cid:durableId="1415711001">
    <w:abstractNumId w:val="37"/>
  </w:num>
  <w:num w:numId="39" w16cid:durableId="129251137">
    <w:abstractNumId w:val="38"/>
  </w:num>
  <w:num w:numId="40" w16cid:durableId="547642021">
    <w:abstractNumId w:val="39"/>
  </w:num>
  <w:num w:numId="41" w16cid:durableId="5308467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9C"/>
    <w:rsid w:val="00252B18"/>
    <w:rsid w:val="0050460A"/>
    <w:rsid w:val="00612203"/>
    <w:rsid w:val="00675C53"/>
    <w:rsid w:val="008A4AD0"/>
    <w:rsid w:val="00B662B0"/>
    <w:rsid w:val="00D424FD"/>
    <w:rsid w:val="00D44C11"/>
    <w:rsid w:val="00DB7AD0"/>
    <w:rsid w:val="00E7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6CB3"/>
  <w15:docId w15:val="{9110F3AE-ECF3-4C1A-8D32-FBD78468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2782</Words>
  <Characters>16473</Characters>
  <Application>Microsoft Office Word</Application>
  <DocSecurity>0</DocSecurity>
  <Lines>1176</Lines>
  <Paragraphs>207</Paragraphs>
  <ScaleCrop>false</ScaleCrop>
  <Company>State Of Michigan</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2026-04-06T16:45:00Z</dcterms:created>
  <dcterms:modified xsi:type="dcterms:W3CDTF">2026-04-06T16:45:00Z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2024-07-12T13:36:41Z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2b3bb0e9-4574-432a-8055-2316bad10f88</vt:lpwstr>
  </property>
  <property fmtid="{D5CDD505-2E9C-101B-9397-08002B2CF9AE}" pid="8" name="MSIP_Label_3a2fed65-62e7-46ea-af74-187e0c17143a_ContentBits">
    <vt:lpwstr>0</vt:lpwstr>
  </property>
</Properties>
</file>