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2B824766" w14:textId="77777777">
        <w:trPr>
          <w:trHeight w:hRule="exact" w:val="600"/>
        </w:trPr>
        <w:tc>
          <w:tcPr>
            <w:tcW w:w="3576" w:type="dxa"/>
          </w:tcPr>
          <w:p w14:paraId="01359B83" w14:textId="77777777" w:rsidR="007F0B73" w:rsidRDefault="00594AD9">
            <w:pPr>
              <w:rPr>
                <w:sz w:val="16"/>
              </w:rPr>
            </w:pPr>
            <w:r>
              <w:rPr>
                <w:sz w:val="16"/>
              </w:rPr>
              <w:t>CS-214</w:t>
            </w:r>
          </w:p>
          <w:p w14:paraId="009B91CA"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6B349167"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5ABB0966" w14:textId="77777777" w:rsidR="007F0B73" w:rsidRPr="00970B53" w:rsidRDefault="00B95798">
            <w:pPr>
              <w:pStyle w:val="CellNumber"/>
            </w:pPr>
            <w:r>
              <w:tab/>
            </w:r>
            <w:r w:rsidR="007F0B73" w:rsidRPr="00970B53">
              <w:t>Position Code</w:t>
            </w:r>
          </w:p>
          <w:p w14:paraId="54646BA4" w14:textId="1E8ACA54" w:rsidR="007F0B73" w:rsidRPr="00970B53" w:rsidRDefault="007F0B73" w:rsidP="00E926E7">
            <w:pPr>
              <w:pStyle w:val="CellText"/>
              <w:numPr>
                <w:ilvl w:val="0"/>
                <w:numId w:val="28"/>
              </w:numPr>
              <w:ind w:left="1080" w:hanging="720"/>
            </w:pPr>
            <w:bookmarkStart w:id="0" w:name="StartPosCode"/>
            <w:bookmarkEnd w:id="0"/>
          </w:p>
        </w:tc>
      </w:tr>
      <w:tr w:rsidR="007F0B73" w:rsidRPr="00970B53" w14:paraId="57E7859D" w14:textId="77777777">
        <w:tc>
          <w:tcPr>
            <w:tcW w:w="3576" w:type="dxa"/>
          </w:tcPr>
          <w:p w14:paraId="3FF9DF35" w14:textId="77777777" w:rsidR="007F0B73" w:rsidRPr="00970B53" w:rsidRDefault="007F0B73"/>
        </w:tc>
        <w:tc>
          <w:tcPr>
            <w:tcW w:w="3576" w:type="dxa"/>
          </w:tcPr>
          <w:p w14:paraId="6FF4D535"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1EA4541B"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213B6168"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7E14A533"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79128E3C" w14:textId="77777777" w:rsidR="007F0B73" w:rsidRPr="00970B53" w:rsidRDefault="007F0B73"/>
        </w:tc>
      </w:tr>
      <w:tr w:rsidR="007F0B73" w:rsidRPr="00970B53" w14:paraId="1B9AEC0E" w14:textId="77777777">
        <w:tc>
          <w:tcPr>
            <w:tcW w:w="3576" w:type="dxa"/>
          </w:tcPr>
          <w:p w14:paraId="67FDAE93" w14:textId="77777777" w:rsidR="007F0B73" w:rsidRPr="00970B53" w:rsidRDefault="007F0B73">
            <w:pPr>
              <w:ind w:right="1020"/>
              <w:jc w:val="both"/>
              <w:rPr>
                <w:sz w:val="16"/>
              </w:rPr>
            </w:pPr>
          </w:p>
        </w:tc>
        <w:tc>
          <w:tcPr>
            <w:tcW w:w="3576" w:type="dxa"/>
            <w:vAlign w:val="center"/>
          </w:tcPr>
          <w:p w14:paraId="0A1F35BE"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6A5D628F" w14:textId="77777777" w:rsidR="007F0B73" w:rsidRPr="00970B53" w:rsidRDefault="007F0B73">
            <w:pPr>
              <w:rPr>
                <w:sz w:val="16"/>
              </w:rPr>
            </w:pPr>
          </w:p>
        </w:tc>
      </w:tr>
    </w:tbl>
    <w:p w14:paraId="215EA257" w14:textId="77777777" w:rsidR="007F0B73" w:rsidRPr="00970B53" w:rsidRDefault="007F0B73">
      <w:pPr>
        <w:tabs>
          <w:tab w:val="left" w:pos="3576"/>
          <w:tab w:val="left" w:pos="7152"/>
          <w:tab w:val="left" w:pos="10728"/>
        </w:tabs>
        <w:spacing w:before="40"/>
        <w:rPr>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35EE6053" w14:textId="77777777" w:rsidTr="00244880">
        <w:trPr>
          <w:cantSplit/>
        </w:trPr>
        <w:tc>
          <w:tcPr>
            <w:tcW w:w="10728" w:type="dxa"/>
            <w:gridSpan w:val="2"/>
            <w:tcBorders>
              <w:bottom w:val="dashed" w:sz="4" w:space="0" w:color="auto"/>
            </w:tcBorders>
          </w:tcPr>
          <w:p w14:paraId="4686A17F"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59740A22" w14:textId="77777777" w:rsidTr="00244880">
        <w:trPr>
          <w:cantSplit/>
          <w:trHeight w:val="262"/>
        </w:trPr>
        <w:tc>
          <w:tcPr>
            <w:tcW w:w="5508" w:type="dxa"/>
            <w:tcBorders>
              <w:bottom w:val="dashed" w:sz="4" w:space="0" w:color="auto"/>
            </w:tcBorders>
          </w:tcPr>
          <w:p w14:paraId="14F22C2B"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29952332" w14:textId="77777777" w:rsidR="00323A0A" w:rsidRPr="00970B53" w:rsidRDefault="00323A0A" w:rsidP="00323A0A">
            <w:pPr>
              <w:pStyle w:val="CellNumber"/>
            </w:pPr>
            <w:r w:rsidRPr="00970B53">
              <w:t>8.</w:t>
            </w:r>
            <w:r w:rsidRPr="00970B53">
              <w:tab/>
              <w:t>Department/Agency</w:t>
            </w:r>
          </w:p>
        </w:tc>
      </w:tr>
      <w:tr w:rsidR="00323A0A" w:rsidRPr="00970B53" w14:paraId="549CF170" w14:textId="77777777" w:rsidTr="00244880">
        <w:trPr>
          <w:cantSplit/>
          <w:trHeight w:val="647"/>
        </w:trPr>
        <w:tc>
          <w:tcPr>
            <w:tcW w:w="5508" w:type="dxa"/>
            <w:tcBorders>
              <w:top w:val="dashed" w:sz="4" w:space="0" w:color="auto"/>
            </w:tcBorders>
          </w:tcPr>
          <w:p w14:paraId="53B59371" w14:textId="64A97A22" w:rsidR="00323A0A" w:rsidRPr="00970B53" w:rsidRDefault="005516EF" w:rsidP="002A18A0">
            <w:pPr>
              <w:pStyle w:val="CellText"/>
              <w:ind w:left="1080" w:hanging="720"/>
            </w:pPr>
            <w:r>
              <w:t>NEW</w:t>
            </w:r>
          </w:p>
        </w:tc>
        <w:tc>
          <w:tcPr>
            <w:tcW w:w="5220" w:type="dxa"/>
            <w:tcBorders>
              <w:top w:val="dashed" w:sz="4" w:space="0" w:color="auto"/>
            </w:tcBorders>
          </w:tcPr>
          <w:p w14:paraId="77E62EC3" w14:textId="576C5D2A" w:rsidR="00323A0A" w:rsidRPr="00970B53" w:rsidRDefault="006B67B5" w:rsidP="00EF4971">
            <w:pPr>
              <w:pStyle w:val="CellText"/>
              <w:ind w:left="126"/>
            </w:pPr>
            <w:r>
              <w:t>Environment</w:t>
            </w:r>
            <w:r w:rsidR="00617EF2">
              <w:t>, Great Lakes, &amp; Energy</w:t>
            </w:r>
          </w:p>
        </w:tc>
      </w:tr>
      <w:tr w:rsidR="00323A0A" w:rsidRPr="00970B53" w14:paraId="79DFEF31" w14:textId="77777777" w:rsidTr="00244880">
        <w:trPr>
          <w:cantSplit/>
          <w:trHeight w:val="232"/>
        </w:trPr>
        <w:tc>
          <w:tcPr>
            <w:tcW w:w="5508" w:type="dxa"/>
            <w:tcBorders>
              <w:bottom w:val="dashed" w:sz="4" w:space="0" w:color="auto"/>
            </w:tcBorders>
          </w:tcPr>
          <w:p w14:paraId="23E7469B" w14:textId="77777777"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dashed" w:sz="4" w:space="0" w:color="auto"/>
            </w:tcBorders>
          </w:tcPr>
          <w:p w14:paraId="7A8C77E1" w14:textId="77777777" w:rsidR="00323A0A" w:rsidRPr="00970B53" w:rsidRDefault="00323A0A" w:rsidP="006E172E">
            <w:pPr>
              <w:pStyle w:val="CellNumber"/>
            </w:pPr>
            <w:r w:rsidRPr="00970B53">
              <w:t>9.</w:t>
            </w:r>
            <w:r w:rsidRPr="00970B53">
              <w:tab/>
              <w:t>Bureau (Institution, Board, or Commission)</w:t>
            </w:r>
          </w:p>
        </w:tc>
      </w:tr>
      <w:tr w:rsidR="00323A0A" w:rsidRPr="00970B53" w14:paraId="7F5DE1ED" w14:textId="77777777" w:rsidTr="00244880">
        <w:trPr>
          <w:cantSplit/>
          <w:trHeight w:val="755"/>
        </w:trPr>
        <w:tc>
          <w:tcPr>
            <w:tcW w:w="5508" w:type="dxa"/>
            <w:tcBorders>
              <w:top w:val="dashed" w:sz="4" w:space="0" w:color="auto"/>
            </w:tcBorders>
          </w:tcPr>
          <w:p w14:paraId="1EE81FC4" w14:textId="54BF4F47" w:rsidR="00323A0A" w:rsidRPr="00AE1935" w:rsidRDefault="00323A0A" w:rsidP="002A18A0">
            <w:pPr>
              <w:pStyle w:val="CellNumber"/>
              <w:ind w:left="1080" w:hanging="720"/>
              <w:rPr>
                <w:b w:val="0"/>
                <w:sz w:val="20"/>
              </w:rPr>
            </w:pPr>
          </w:p>
        </w:tc>
        <w:tc>
          <w:tcPr>
            <w:tcW w:w="5220" w:type="dxa"/>
            <w:tcBorders>
              <w:top w:val="dashed" w:sz="4" w:space="0" w:color="auto"/>
            </w:tcBorders>
          </w:tcPr>
          <w:p w14:paraId="4A176A82" w14:textId="77777777" w:rsidR="00323A0A" w:rsidRPr="00970B53" w:rsidRDefault="00323A0A" w:rsidP="00EF4971">
            <w:pPr>
              <w:pStyle w:val="CellNumber"/>
              <w:tabs>
                <w:tab w:val="clear" w:pos="450"/>
                <w:tab w:val="left" w:pos="126"/>
              </w:tabs>
              <w:ind w:hanging="320"/>
            </w:pPr>
          </w:p>
        </w:tc>
      </w:tr>
      <w:tr w:rsidR="006E172E" w:rsidRPr="00970B53" w14:paraId="0F7920FA" w14:textId="77777777" w:rsidTr="00244880">
        <w:trPr>
          <w:cantSplit/>
          <w:trHeight w:hRule="exact" w:val="285"/>
        </w:trPr>
        <w:tc>
          <w:tcPr>
            <w:tcW w:w="5508" w:type="dxa"/>
            <w:tcBorders>
              <w:bottom w:val="dashed" w:sz="4" w:space="0" w:color="auto"/>
            </w:tcBorders>
          </w:tcPr>
          <w:p w14:paraId="4FB14618" w14:textId="77777777" w:rsidR="006E172E" w:rsidRPr="00970B53" w:rsidRDefault="000C5B65" w:rsidP="00EF4971">
            <w:pPr>
              <w:pStyle w:val="CellNumber"/>
              <w:ind w:left="1080" w:hanging="900"/>
            </w:pPr>
            <w:r>
              <w:tab/>
              <w:t>4.</w:t>
            </w:r>
            <w:r w:rsidR="006E172E">
              <w:t>Civil Service Position Code Description</w:t>
            </w:r>
          </w:p>
          <w:p w14:paraId="5EDAF071" w14:textId="77777777" w:rsidR="006E172E" w:rsidRPr="00970B53" w:rsidRDefault="006E172E" w:rsidP="002A18A0">
            <w:pPr>
              <w:pStyle w:val="CellText"/>
              <w:ind w:left="1080" w:hanging="720"/>
            </w:pPr>
          </w:p>
        </w:tc>
        <w:tc>
          <w:tcPr>
            <w:tcW w:w="5220" w:type="dxa"/>
            <w:tcBorders>
              <w:bottom w:val="dashed" w:sz="4" w:space="0" w:color="auto"/>
            </w:tcBorders>
          </w:tcPr>
          <w:p w14:paraId="10470435" w14:textId="77777777" w:rsidR="006E172E" w:rsidRPr="00970B53" w:rsidRDefault="006E172E" w:rsidP="006E172E">
            <w:pPr>
              <w:pStyle w:val="CellNumber"/>
            </w:pPr>
            <w:r w:rsidRPr="00970B53">
              <w:t>10.</w:t>
            </w:r>
            <w:r w:rsidRPr="00970B53">
              <w:tab/>
              <w:t>Division</w:t>
            </w:r>
          </w:p>
        </w:tc>
      </w:tr>
      <w:tr w:rsidR="006E172E" w:rsidRPr="00970B53" w14:paraId="4FC8458E" w14:textId="77777777" w:rsidTr="00244880">
        <w:trPr>
          <w:cantSplit/>
          <w:trHeight w:hRule="exact" w:val="730"/>
        </w:trPr>
        <w:tc>
          <w:tcPr>
            <w:tcW w:w="5508" w:type="dxa"/>
            <w:tcBorders>
              <w:top w:val="dashed" w:sz="4" w:space="0" w:color="auto"/>
            </w:tcBorders>
          </w:tcPr>
          <w:p w14:paraId="34F2C161" w14:textId="5D50B922" w:rsidR="006E172E" w:rsidRPr="00AE1935" w:rsidRDefault="00D47F80" w:rsidP="002A18A0">
            <w:pPr>
              <w:pStyle w:val="CellNumber"/>
              <w:ind w:left="1080" w:hanging="720"/>
              <w:rPr>
                <w:b w:val="0"/>
                <w:sz w:val="20"/>
              </w:rPr>
            </w:pPr>
            <w:r>
              <w:rPr>
                <w:b w:val="0"/>
                <w:sz w:val="20"/>
              </w:rPr>
              <w:t xml:space="preserve">LIMITED TERM </w:t>
            </w:r>
            <w:r w:rsidR="000A2BDE">
              <w:rPr>
                <w:b w:val="0"/>
                <w:sz w:val="20"/>
              </w:rPr>
              <w:t>Departmental</w:t>
            </w:r>
            <w:r w:rsidR="006B67B5" w:rsidRPr="00AE1935">
              <w:rPr>
                <w:b w:val="0"/>
                <w:sz w:val="20"/>
              </w:rPr>
              <w:t xml:space="preserve"> Specialist</w:t>
            </w:r>
            <w:r w:rsidR="005516EF">
              <w:rPr>
                <w:b w:val="0"/>
                <w:sz w:val="20"/>
              </w:rPr>
              <w:t>, 13</w:t>
            </w:r>
          </w:p>
        </w:tc>
        <w:tc>
          <w:tcPr>
            <w:tcW w:w="5220" w:type="dxa"/>
            <w:tcBorders>
              <w:top w:val="dashed" w:sz="4" w:space="0" w:color="auto"/>
            </w:tcBorders>
          </w:tcPr>
          <w:p w14:paraId="5FF186AB" w14:textId="77777777" w:rsidR="006E172E" w:rsidRPr="00970B53" w:rsidRDefault="006B67B5" w:rsidP="00EF4971">
            <w:pPr>
              <w:pStyle w:val="CellText"/>
              <w:ind w:left="126"/>
            </w:pPr>
            <w:r>
              <w:t>Remediation and Redevelopment</w:t>
            </w:r>
          </w:p>
        </w:tc>
      </w:tr>
      <w:tr w:rsidR="006E172E" w:rsidRPr="00970B53" w14:paraId="0EBD374A" w14:textId="77777777" w:rsidTr="00244880">
        <w:trPr>
          <w:cantSplit/>
          <w:trHeight w:hRule="exact" w:val="272"/>
        </w:trPr>
        <w:tc>
          <w:tcPr>
            <w:tcW w:w="5508" w:type="dxa"/>
            <w:tcBorders>
              <w:bottom w:val="dashed" w:sz="4" w:space="0" w:color="auto"/>
            </w:tcBorders>
          </w:tcPr>
          <w:p w14:paraId="512146F4"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04ABEDD7" w14:textId="77777777" w:rsidR="006E172E" w:rsidRPr="00970B53" w:rsidRDefault="006E172E" w:rsidP="002A18A0">
            <w:pPr>
              <w:pStyle w:val="CellText"/>
              <w:ind w:left="1080" w:hanging="720"/>
            </w:pPr>
          </w:p>
        </w:tc>
        <w:tc>
          <w:tcPr>
            <w:tcW w:w="5220" w:type="dxa"/>
            <w:tcBorders>
              <w:bottom w:val="dashed" w:sz="4" w:space="0" w:color="auto"/>
            </w:tcBorders>
          </w:tcPr>
          <w:p w14:paraId="52CFF37F" w14:textId="77777777" w:rsidR="006E172E" w:rsidRPr="00970B53" w:rsidRDefault="006E172E" w:rsidP="006E172E">
            <w:pPr>
              <w:pStyle w:val="CellNumber"/>
            </w:pPr>
            <w:r w:rsidRPr="00970B53">
              <w:t>11.</w:t>
            </w:r>
            <w:r w:rsidRPr="00970B53">
              <w:tab/>
              <w:t>Section</w:t>
            </w:r>
          </w:p>
        </w:tc>
      </w:tr>
      <w:tr w:rsidR="006E172E" w:rsidRPr="00970B53" w14:paraId="5BE02F36" w14:textId="77777777" w:rsidTr="00A8218E">
        <w:trPr>
          <w:cantSplit/>
          <w:trHeight w:hRule="exact" w:val="748"/>
        </w:trPr>
        <w:tc>
          <w:tcPr>
            <w:tcW w:w="5508" w:type="dxa"/>
            <w:tcBorders>
              <w:top w:val="dashed" w:sz="4" w:space="0" w:color="auto"/>
              <w:bottom w:val="dashed" w:sz="4" w:space="0" w:color="auto"/>
            </w:tcBorders>
          </w:tcPr>
          <w:p w14:paraId="0BFED7CB" w14:textId="262851DA" w:rsidR="006E172E" w:rsidRPr="00F04285" w:rsidRDefault="00CC1EBB" w:rsidP="002A18A0">
            <w:pPr>
              <w:pStyle w:val="CellNumber"/>
              <w:ind w:left="1080" w:hanging="720"/>
              <w:rPr>
                <w:b w:val="0"/>
                <w:bCs/>
                <w:sz w:val="20"/>
              </w:rPr>
            </w:pPr>
            <w:r w:rsidRPr="00F04285">
              <w:rPr>
                <w:b w:val="0"/>
                <w:bCs/>
                <w:sz w:val="20"/>
              </w:rPr>
              <w:t xml:space="preserve">Brownfield Renewable Energy </w:t>
            </w:r>
            <w:r w:rsidR="002376EA">
              <w:rPr>
                <w:b w:val="0"/>
                <w:bCs/>
                <w:sz w:val="20"/>
              </w:rPr>
              <w:t>Specialist</w:t>
            </w:r>
          </w:p>
        </w:tc>
        <w:tc>
          <w:tcPr>
            <w:tcW w:w="5220" w:type="dxa"/>
            <w:tcBorders>
              <w:top w:val="dashed" w:sz="4" w:space="0" w:color="auto"/>
              <w:bottom w:val="dashed" w:sz="4" w:space="0" w:color="auto"/>
            </w:tcBorders>
          </w:tcPr>
          <w:p w14:paraId="4AA94C47" w14:textId="39DE7E97" w:rsidR="006E172E" w:rsidRPr="001760A5" w:rsidRDefault="002A5418" w:rsidP="00EF4971">
            <w:pPr>
              <w:pStyle w:val="CellText"/>
              <w:ind w:left="126"/>
            </w:pPr>
            <w:r w:rsidRPr="001760A5">
              <w:t>Brownfield Assessment and Redevelopment Section</w:t>
            </w:r>
          </w:p>
        </w:tc>
      </w:tr>
      <w:tr w:rsidR="006E172E" w:rsidRPr="00970B53" w14:paraId="7FCDED08" w14:textId="77777777" w:rsidTr="00244880">
        <w:trPr>
          <w:cantSplit/>
          <w:trHeight w:hRule="exact" w:val="270"/>
        </w:trPr>
        <w:tc>
          <w:tcPr>
            <w:tcW w:w="5508" w:type="dxa"/>
            <w:tcBorders>
              <w:bottom w:val="dashed" w:sz="4" w:space="0" w:color="auto"/>
            </w:tcBorders>
          </w:tcPr>
          <w:p w14:paraId="42800847"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44CA6795" w14:textId="77777777" w:rsidR="006E172E" w:rsidRPr="00970B53" w:rsidRDefault="006E172E" w:rsidP="002A18A0">
            <w:pPr>
              <w:pStyle w:val="CellText"/>
              <w:ind w:left="1080" w:hanging="720"/>
            </w:pPr>
          </w:p>
        </w:tc>
        <w:tc>
          <w:tcPr>
            <w:tcW w:w="5220" w:type="dxa"/>
            <w:tcBorders>
              <w:bottom w:val="dashed" w:sz="4" w:space="0" w:color="auto"/>
            </w:tcBorders>
          </w:tcPr>
          <w:p w14:paraId="23F4862A" w14:textId="77777777" w:rsidR="006E172E" w:rsidRPr="00970B53" w:rsidRDefault="006E172E">
            <w:pPr>
              <w:pStyle w:val="CellNumber"/>
            </w:pPr>
            <w:r w:rsidRPr="00970B53">
              <w:t>12.</w:t>
            </w:r>
            <w:r w:rsidRPr="00970B53">
              <w:tab/>
              <w:t>Unit</w:t>
            </w:r>
          </w:p>
          <w:p w14:paraId="76CBB439" w14:textId="77777777" w:rsidR="006E172E" w:rsidRPr="00970B53" w:rsidRDefault="006E172E">
            <w:pPr>
              <w:pStyle w:val="CellText"/>
            </w:pPr>
          </w:p>
        </w:tc>
      </w:tr>
      <w:tr w:rsidR="006E172E" w:rsidRPr="00970B53" w14:paraId="17FFCCBD" w14:textId="77777777" w:rsidTr="00A8218E">
        <w:trPr>
          <w:cantSplit/>
          <w:trHeight w:hRule="exact" w:val="568"/>
        </w:trPr>
        <w:tc>
          <w:tcPr>
            <w:tcW w:w="5508" w:type="dxa"/>
            <w:tcBorders>
              <w:top w:val="dashed" w:sz="4" w:space="0" w:color="auto"/>
            </w:tcBorders>
          </w:tcPr>
          <w:p w14:paraId="1A0B55B4" w14:textId="369AF66F" w:rsidR="006E172E" w:rsidRPr="001760A5" w:rsidRDefault="006B67B5" w:rsidP="002A18A0">
            <w:pPr>
              <w:pStyle w:val="CellNumber"/>
              <w:ind w:left="1080" w:hanging="720"/>
              <w:rPr>
                <w:b w:val="0"/>
                <w:sz w:val="20"/>
              </w:rPr>
            </w:pPr>
            <w:r w:rsidRPr="001760A5">
              <w:rPr>
                <w:b w:val="0"/>
                <w:sz w:val="20"/>
              </w:rPr>
              <w:t xml:space="preserve">Carrie Geyer, </w:t>
            </w:r>
            <w:r w:rsidR="00B46376" w:rsidRPr="001760A5">
              <w:rPr>
                <w:rFonts w:eastAsia="Arial"/>
                <w:b w:val="0"/>
                <w:color w:val="000000"/>
                <w:sz w:val="20"/>
              </w:rPr>
              <w:t>State Administrative Manager-15</w:t>
            </w:r>
          </w:p>
        </w:tc>
        <w:tc>
          <w:tcPr>
            <w:tcW w:w="5220" w:type="dxa"/>
            <w:tcBorders>
              <w:top w:val="dashed" w:sz="4" w:space="0" w:color="auto"/>
            </w:tcBorders>
          </w:tcPr>
          <w:p w14:paraId="3FE38F5E" w14:textId="52F3742B" w:rsidR="006E172E" w:rsidRPr="00B46376" w:rsidRDefault="006E172E" w:rsidP="00EF4971">
            <w:pPr>
              <w:pStyle w:val="CellNumber"/>
              <w:ind w:hanging="320"/>
              <w:rPr>
                <w:b w:val="0"/>
                <w:sz w:val="20"/>
              </w:rPr>
            </w:pPr>
          </w:p>
        </w:tc>
      </w:tr>
      <w:tr w:rsidR="006E172E" w:rsidRPr="00970B53" w14:paraId="56804652" w14:textId="77777777" w:rsidTr="00244880">
        <w:trPr>
          <w:cantSplit/>
          <w:trHeight w:val="282"/>
        </w:trPr>
        <w:tc>
          <w:tcPr>
            <w:tcW w:w="5508" w:type="dxa"/>
            <w:tcBorders>
              <w:bottom w:val="dashed" w:sz="4" w:space="0" w:color="auto"/>
            </w:tcBorders>
          </w:tcPr>
          <w:p w14:paraId="4B5E1BFE"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dashed" w:sz="4" w:space="0" w:color="auto"/>
            </w:tcBorders>
          </w:tcPr>
          <w:p w14:paraId="7464B4FD"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18E23EF9" w14:textId="77777777" w:rsidTr="00A8218E">
        <w:trPr>
          <w:cantSplit/>
          <w:trHeight w:hRule="exact" w:val="730"/>
        </w:trPr>
        <w:tc>
          <w:tcPr>
            <w:tcW w:w="5508" w:type="dxa"/>
            <w:tcBorders>
              <w:top w:val="dashed" w:sz="4" w:space="0" w:color="auto"/>
            </w:tcBorders>
          </w:tcPr>
          <w:p w14:paraId="12168DBC" w14:textId="0459FF77" w:rsidR="006E172E" w:rsidRPr="00AE1935" w:rsidRDefault="002A5418" w:rsidP="002A18A0">
            <w:pPr>
              <w:pStyle w:val="CellNumber"/>
              <w:ind w:left="1080" w:hanging="720"/>
              <w:rPr>
                <w:b w:val="0"/>
                <w:sz w:val="20"/>
              </w:rPr>
            </w:pPr>
            <w:r>
              <w:rPr>
                <w:b w:val="0"/>
                <w:sz w:val="20"/>
              </w:rPr>
              <w:t>Joshua Mosher</w:t>
            </w:r>
            <w:r w:rsidR="00AF7EA4" w:rsidRPr="00AE1935">
              <w:rPr>
                <w:b w:val="0"/>
                <w:sz w:val="20"/>
              </w:rPr>
              <w:t xml:space="preserve">, </w:t>
            </w:r>
            <w:r>
              <w:rPr>
                <w:b w:val="0"/>
                <w:sz w:val="20"/>
              </w:rPr>
              <w:t>Assistant</w:t>
            </w:r>
            <w:r w:rsidR="006B67B5" w:rsidRPr="00AE1935">
              <w:rPr>
                <w:b w:val="0"/>
                <w:sz w:val="20"/>
              </w:rPr>
              <w:t xml:space="preserve"> Division</w:t>
            </w:r>
            <w:r w:rsidR="00AF7EA4" w:rsidRPr="00AE1935">
              <w:rPr>
                <w:b w:val="0"/>
                <w:sz w:val="20"/>
              </w:rPr>
              <w:t xml:space="preserve"> Director</w:t>
            </w:r>
          </w:p>
        </w:tc>
        <w:tc>
          <w:tcPr>
            <w:tcW w:w="5220" w:type="dxa"/>
            <w:tcBorders>
              <w:top w:val="dashed" w:sz="4" w:space="0" w:color="auto"/>
            </w:tcBorders>
          </w:tcPr>
          <w:p w14:paraId="064825E4" w14:textId="77777777" w:rsidR="006E172E" w:rsidRPr="00AE1935" w:rsidRDefault="006B67B5" w:rsidP="00EF4971">
            <w:pPr>
              <w:pStyle w:val="CellNumber"/>
              <w:spacing w:after="100"/>
              <w:ind w:hanging="320"/>
              <w:rPr>
                <w:b w:val="0"/>
                <w:sz w:val="20"/>
              </w:rPr>
            </w:pPr>
            <w:r w:rsidRPr="00AE1935">
              <w:rPr>
                <w:b w:val="0"/>
                <w:sz w:val="20"/>
              </w:rPr>
              <w:t>Lansing, Constitution Hall, 80 hours/per pay period</w:t>
            </w:r>
          </w:p>
        </w:tc>
      </w:tr>
      <w:tr w:rsidR="007F0B73" w:rsidRPr="00970B53" w14:paraId="3D4D3AF4" w14:textId="77777777" w:rsidTr="00244880">
        <w:trPr>
          <w:trHeight w:val="240"/>
        </w:trPr>
        <w:tc>
          <w:tcPr>
            <w:tcW w:w="10728" w:type="dxa"/>
            <w:gridSpan w:val="2"/>
            <w:tcBorders>
              <w:bottom w:val="dashed" w:sz="4" w:space="0" w:color="auto"/>
            </w:tcBorders>
          </w:tcPr>
          <w:p w14:paraId="3A969134"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06368532" w14:textId="77777777" w:rsidTr="00244880">
        <w:trPr>
          <w:trHeight w:val="3680"/>
        </w:trPr>
        <w:tc>
          <w:tcPr>
            <w:tcW w:w="10728" w:type="dxa"/>
            <w:gridSpan w:val="2"/>
            <w:tcBorders>
              <w:top w:val="dashed" w:sz="4" w:space="0" w:color="auto"/>
            </w:tcBorders>
          </w:tcPr>
          <w:p w14:paraId="79378995" w14:textId="77777777" w:rsidR="00CC1EBB" w:rsidRDefault="006A7B56" w:rsidP="00CC1EBB">
            <w:pPr>
              <w:pStyle w:val="CellText"/>
            </w:pPr>
            <w:r>
              <w:t xml:space="preserve"> </w:t>
            </w:r>
          </w:p>
          <w:p w14:paraId="270BAE9D" w14:textId="3977C312" w:rsidR="00A8218E" w:rsidRPr="00970B53" w:rsidRDefault="00CC1EBB" w:rsidP="00CC1EBB">
            <w:pPr>
              <w:pStyle w:val="CellText"/>
              <w:spacing w:after="0"/>
            </w:pPr>
            <w:r>
              <w:t xml:space="preserve">The </w:t>
            </w:r>
            <w:r w:rsidR="0091097C" w:rsidRPr="00F04285">
              <w:rPr>
                <w:bCs/>
              </w:rPr>
              <w:t xml:space="preserve">Brownfield Renewable Energy </w:t>
            </w:r>
            <w:r w:rsidR="0091097C" w:rsidRPr="0091097C">
              <w:t>Specialist</w:t>
            </w:r>
            <w:r w:rsidR="0091097C">
              <w:t xml:space="preserve"> will function as the p</w:t>
            </w:r>
            <w:r>
              <w:t xml:space="preserve">rogram </w:t>
            </w:r>
            <w:r w:rsidR="0091097C">
              <w:t>m</w:t>
            </w:r>
            <w:r>
              <w:t xml:space="preserve">anager for the Brownfield Renewable Energy Pilot </w:t>
            </w:r>
            <w:proofErr w:type="gramStart"/>
            <w:r>
              <w:t>Program</w:t>
            </w:r>
            <w:r w:rsidR="00BE3F23">
              <w:t>,</w:t>
            </w:r>
            <w:proofErr w:type="gramEnd"/>
            <w:r w:rsidR="00BE3F23">
              <w:t xml:space="preserve"> </w:t>
            </w:r>
            <w:r>
              <w:t>a $10 million initiative aimed at promoting renewable energy projects on brownfield sites. This role involves managing grant awards, collaborating with state agencies, and engaging with communities, with a focus on low-income and disadvantaged areas. The Program Manager will oversee project implementation, provide technical assistance, and ensure compliance with grant requirements. Additionally, the role includes strategic planning and program evaluation to maximize greenhouse gas reductions, community benefits, and the overall impact of renewable energy projects on revitalized brownfield properties.</w:t>
            </w:r>
            <w:r w:rsidR="00433049">
              <w:t xml:space="preserve">  NOTE: This is a 2-year limited term position.</w:t>
            </w:r>
          </w:p>
        </w:tc>
      </w:tr>
      <w:tr w:rsidR="007F0B73" w:rsidRPr="00970B53" w14:paraId="6B633E32" w14:textId="77777777" w:rsidTr="009E02C4">
        <w:trPr>
          <w:trHeight w:val="1200"/>
        </w:trPr>
        <w:tc>
          <w:tcPr>
            <w:tcW w:w="10728" w:type="dxa"/>
            <w:gridSpan w:val="2"/>
          </w:tcPr>
          <w:p w14:paraId="74A07F91" w14:textId="77777777" w:rsidR="007F0B73" w:rsidRPr="00AE1935" w:rsidRDefault="007F0B73" w:rsidP="00F272B5">
            <w:pPr>
              <w:pStyle w:val="CellNumber"/>
              <w:pageBreakBefore/>
              <w:rPr>
                <w:sz w:val="20"/>
              </w:rPr>
            </w:pPr>
            <w:r w:rsidRPr="00970B53">
              <w:rPr>
                <w:sz w:val="22"/>
              </w:rPr>
              <w:lastRenderedPageBreak/>
              <w:tab/>
              <w:t>15.</w:t>
            </w:r>
            <w:r w:rsidRPr="00970B53">
              <w:rPr>
                <w:sz w:val="22"/>
              </w:rPr>
              <w:tab/>
            </w:r>
            <w:r w:rsidRPr="00AE1935">
              <w:rPr>
                <w:sz w:val="20"/>
              </w:rPr>
              <w:t xml:space="preserve">Please describe </w:t>
            </w:r>
            <w:r w:rsidR="006E172E" w:rsidRPr="00AE1935">
              <w:rPr>
                <w:sz w:val="20"/>
              </w:rPr>
              <w:t xml:space="preserve">the </w:t>
            </w:r>
            <w:r w:rsidRPr="00AE1935">
              <w:rPr>
                <w:sz w:val="20"/>
              </w:rPr>
              <w:t>assigned duties, percent of time s</w:t>
            </w:r>
            <w:r w:rsidR="006E172E" w:rsidRPr="00AE1935">
              <w:rPr>
                <w:sz w:val="20"/>
              </w:rPr>
              <w:t xml:space="preserve">pent performing each duty, and </w:t>
            </w:r>
            <w:r w:rsidRPr="00AE1935">
              <w:rPr>
                <w:sz w:val="20"/>
              </w:rPr>
              <w:t>what is done to complete each duty.</w:t>
            </w:r>
          </w:p>
          <w:p w14:paraId="4C4AC48D" w14:textId="058C4670" w:rsidR="00012DFD" w:rsidRPr="001D03E6" w:rsidRDefault="007F0B73" w:rsidP="001D03E6">
            <w:pPr>
              <w:pStyle w:val="CellNumber"/>
              <w:spacing w:after="120"/>
              <w:rPr>
                <w:sz w:val="20"/>
              </w:rPr>
            </w:pPr>
            <w:r w:rsidRPr="00AE1935">
              <w:rPr>
                <w:sz w:val="20"/>
              </w:rPr>
              <w:tab/>
            </w:r>
            <w:r w:rsidRPr="00AE1935">
              <w:rPr>
                <w:sz w:val="20"/>
              </w:rPr>
              <w:tab/>
              <w:t xml:space="preserve">List </w:t>
            </w:r>
            <w:r w:rsidR="006E172E" w:rsidRPr="00AE1935">
              <w:rPr>
                <w:sz w:val="20"/>
              </w:rPr>
              <w:t>the duties</w:t>
            </w:r>
            <w:r w:rsidRPr="00AE1935">
              <w:rPr>
                <w:sz w:val="20"/>
              </w:rPr>
              <w:t xml:space="preserve"> from most important to least important.  The total percentage of all duties performed must equal 100 percent.</w:t>
            </w:r>
          </w:p>
        </w:tc>
      </w:tr>
      <w:tr w:rsidR="0009355D" w:rsidRPr="00970B53" w14:paraId="56E9BE9E" w14:textId="77777777" w:rsidTr="001908D2">
        <w:trPr>
          <w:trHeight w:val="1155"/>
        </w:trPr>
        <w:tc>
          <w:tcPr>
            <w:tcW w:w="10728" w:type="dxa"/>
            <w:gridSpan w:val="2"/>
          </w:tcPr>
          <w:p w14:paraId="30B5BE52" w14:textId="666D21F2" w:rsidR="00811B3A" w:rsidRPr="00970B53" w:rsidRDefault="00811B3A" w:rsidP="00811B3A">
            <w:pPr>
              <w:pStyle w:val="Heading3"/>
              <w:keepNext w:val="0"/>
            </w:pPr>
            <w:r w:rsidRPr="00970B53">
              <w:t xml:space="preserve">Duty </w:t>
            </w:r>
            <w:r>
              <w:t>1</w:t>
            </w:r>
          </w:p>
          <w:p w14:paraId="47532309" w14:textId="213D4413" w:rsidR="00811B3A" w:rsidRPr="00970B53" w:rsidRDefault="00811B3A" w:rsidP="00811B3A">
            <w:pPr>
              <w:pStyle w:val="DutyText"/>
              <w:tabs>
                <w:tab w:val="left" w:pos="3600"/>
                <w:tab w:val="left" w:pos="4590"/>
                <w:tab w:val="right" w:pos="5220"/>
              </w:tabs>
              <w:rPr>
                <w:b/>
                <w:u w:val="single"/>
              </w:rPr>
            </w:pPr>
            <w:r w:rsidRPr="00970B53">
              <w:rPr>
                <w:b/>
              </w:rPr>
              <w:t xml:space="preserve">General Summary of Duty </w:t>
            </w:r>
            <w:r w:rsidR="00150FF2">
              <w:rPr>
                <w:b/>
              </w:rPr>
              <w:t>1</w:t>
            </w:r>
            <w:r w:rsidRPr="00970B53">
              <w:rPr>
                <w:b/>
              </w:rPr>
              <w:tab/>
              <w:t>% of Time</w:t>
            </w:r>
            <w:r w:rsidRPr="00970B53">
              <w:rPr>
                <w:b/>
              </w:rPr>
              <w:tab/>
            </w:r>
            <w:r w:rsidR="009D712E">
              <w:rPr>
                <w:b/>
              </w:rPr>
              <w:t>30</w:t>
            </w:r>
          </w:p>
          <w:p w14:paraId="6DA7BC25" w14:textId="0E532353" w:rsidR="0009355D" w:rsidRPr="001760A5" w:rsidRDefault="00FE3883" w:rsidP="00811B3A">
            <w:pPr>
              <w:pStyle w:val="DutyText"/>
            </w:pPr>
            <w:r w:rsidRPr="00FE3883">
              <w:t>Manage and oversee the $10 million Brownfield Renewable Energy Pilot Program grant, including policy development, award distribution, and financial compliance.</w:t>
            </w:r>
          </w:p>
        </w:tc>
      </w:tr>
      <w:tr w:rsidR="0009355D" w:rsidRPr="00970B53" w14:paraId="712BA8F5" w14:textId="77777777" w:rsidTr="00B46C2E">
        <w:trPr>
          <w:trHeight w:val="2829"/>
        </w:trPr>
        <w:tc>
          <w:tcPr>
            <w:tcW w:w="10728" w:type="dxa"/>
            <w:gridSpan w:val="2"/>
          </w:tcPr>
          <w:p w14:paraId="604291E2" w14:textId="77777777" w:rsidR="0009355D" w:rsidRPr="00970B53" w:rsidRDefault="0009355D" w:rsidP="001908D2">
            <w:pPr>
              <w:pStyle w:val="DutyText"/>
              <w:rPr>
                <w:b/>
              </w:rPr>
            </w:pPr>
            <w:r w:rsidRPr="00970B53">
              <w:rPr>
                <w:b/>
              </w:rPr>
              <w:t>Individual tasks related to the duty.</w:t>
            </w:r>
          </w:p>
          <w:p w14:paraId="2916C59F" w14:textId="6A7A4791" w:rsidR="00834282" w:rsidRPr="00834282" w:rsidRDefault="00834282" w:rsidP="00834282">
            <w:pPr>
              <w:pStyle w:val="ListParagraph"/>
              <w:framePr w:hSpace="180" w:wrap="around" w:vAnchor="text" w:hAnchor="text" w:x="-465" w:y="1"/>
              <w:numPr>
                <w:ilvl w:val="0"/>
                <w:numId w:val="23"/>
              </w:numPr>
              <w:suppressOverlap/>
            </w:pPr>
            <w:r w:rsidRPr="00834282">
              <w:t>Create detailed policies and procedures for the grant program, based on EGLE's existing Brownfield Program framework, to ensure clarity and consistency in funding administration.</w:t>
            </w:r>
          </w:p>
          <w:p w14:paraId="74B8DFA9" w14:textId="70187910" w:rsidR="00834282" w:rsidRPr="00834282" w:rsidRDefault="00834282" w:rsidP="00834282">
            <w:pPr>
              <w:pStyle w:val="ListParagraph"/>
              <w:framePr w:hSpace="180" w:wrap="around" w:vAnchor="text" w:hAnchor="text" w:x="-465" w:y="1"/>
              <w:numPr>
                <w:ilvl w:val="0"/>
                <w:numId w:val="23"/>
              </w:numPr>
              <w:suppressOverlap/>
            </w:pPr>
            <w:r w:rsidRPr="00834282">
              <w:t>Review and assess grant applications, ensuring they meet program criteria and align with goals to reduce greenhouse gas emissions and enhance community benefits.</w:t>
            </w:r>
          </w:p>
          <w:p w14:paraId="29183555" w14:textId="75E95086" w:rsidR="00834282" w:rsidRPr="00834282" w:rsidRDefault="00834282" w:rsidP="00834282">
            <w:pPr>
              <w:pStyle w:val="ListParagraph"/>
              <w:framePr w:hSpace="180" w:wrap="around" w:vAnchor="text" w:hAnchor="text" w:x="-465" w:y="1"/>
              <w:numPr>
                <w:ilvl w:val="0"/>
                <w:numId w:val="23"/>
              </w:numPr>
              <w:suppressOverlap/>
            </w:pPr>
            <w:r w:rsidRPr="00834282">
              <w:t>Coordinate the timely distribution of grant awards to selected recipients, ensuring compliance with financial regulations and funding timelines.</w:t>
            </w:r>
          </w:p>
          <w:p w14:paraId="253D259F" w14:textId="12C30C4F" w:rsidR="00834282" w:rsidRDefault="00834282" w:rsidP="00834282">
            <w:pPr>
              <w:pStyle w:val="ListParagraph"/>
              <w:framePr w:hSpace="180" w:wrap="around" w:vAnchor="text" w:hAnchor="text" w:x="-465" w:y="1"/>
              <w:numPr>
                <w:ilvl w:val="0"/>
                <w:numId w:val="23"/>
              </w:numPr>
              <w:suppressOverlap/>
            </w:pPr>
            <w:r w:rsidRPr="00834282">
              <w:t>Track grant expenditures, oversee financial reporting from recipients, and ensure adherence to federal and state regulations, including EPA requirements.</w:t>
            </w:r>
          </w:p>
          <w:p w14:paraId="4B2BFA3C" w14:textId="5FBBEE44" w:rsidR="0009355D" w:rsidRPr="00834282" w:rsidRDefault="00834282" w:rsidP="00834282">
            <w:pPr>
              <w:pStyle w:val="ListParagraph"/>
              <w:framePr w:hSpace="180" w:wrap="around" w:vAnchor="text" w:hAnchor="text" w:x="-465" w:y="1"/>
              <w:numPr>
                <w:ilvl w:val="0"/>
                <w:numId w:val="23"/>
              </w:numPr>
              <w:suppressOverlap/>
            </w:pPr>
            <w:r w:rsidRPr="00834282">
              <w:t>Compile detailed financial reports and documentation for internal review, external audits, and regular updates to the EPA and other stakeholders.</w:t>
            </w:r>
          </w:p>
        </w:tc>
      </w:tr>
      <w:tr w:rsidR="007F0B73" w:rsidRPr="00970B53" w14:paraId="59271B4C" w14:textId="77777777" w:rsidTr="00244880">
        <w:trPr>
          <w:trHeight w:val="1155"/>
        </w:trPr>
        <w:tc>
          <w:tcPr>
            <w:tcW w:w="10728" w:type="dxa"/>
            <w:gridSpan w:val="2"/>
          </w:tcPr>
          <w:p w14:paraId="5955F05C" w14:textId="0FE2B757" w:rsidR="007F0B73" w:rsidRPr="00970B53" w:rsidRDefault="007F0B73" w:rsidP="00794386">
            <w:pPr>
              <w:pStyle w:val="Heading3"/>
              <w:keepNext w:val="0"/>
            </w:pPr>
            <w:r w:rsidRPr="00970B53">
              <w:t xml:space="preserve">Duty </w:t>
            </w:r>
            <w:r w:rsidR="001D03E6">
              <w:t>2</w:t>
            </w:r>
          </w:p>
          <w:p w14:paraId="50F2DE59" w14:textId="7EBBF14C" w:rsidR="007F0B73" w:rsidRPr="00970B53" w:rsidRDefault="007F0B73">
            <w:pPr>
              <w:pStyle w:val="DutyText"/>
              <w:tabs>
                <w:tab w:val="left" w:pos="3600"/>
                <w:tab w:val="left" w:pos="4590"/>
                <w:tab w:val="right" w:pos="5220"/>
              </w:tabs>
              <w:rPr>
                <w:b/>
                <w:u w:val="single"/>
              </w:rPr>
            </w:pPr>
            <w:r w:rsidRPr="00970B53">
              <w:rPr>
                <w:b/>
              </w:rPr>
              <w:t xml:space="preserve">General Summary of Duty </w:t>
            </w:r>
            <w:r w:rsidR="001D03E6">
              <w:rPr>
                <w:b/>
              </w:rPr>
              <w:t>2</w:t>
            </w:r>
            <w:r w:rsidRPr="00970B53">
              <w:rPr>
                <w:b/>
              </w:rPr>
              <w:tab/>
              <w:t>% of Time</w:t>
            </w:r>
            <w:r w:rsidRPr="00970B53">
              <w:rPr>
                <w:b/>
              </w:rPr>
              <w:tab/>
            </w:r>
            <w:r w:rsidR="009D712E">
              <w:rPr>
                <w:b/>
              </w:rPr>
              <w:t>30</w:t>
            </w:r>
          </w:p>
          <w:p w14:paraId="1048EFE0" w14:textId="267EE5CB" w:rsidR="00C83142" w:rsidRPr="00970B53" w:rsidRDefault="009D712E" w:rsidP="00095A6D">
            <w:pPr>
              <w:pStyle w:val="DutyText"/>
            </w:pPr>
            <w:r w:rsidRPr="009D712E">
              <w:t>Collaborate with EGLE offices, state agencies, community organizations, and low-income and disadvantaged communities (LIDACs) to promote equitable access and support for renewable energy projects on brownfields.</w:t>
            </w:r>
          </w:p>
        </w:tc>
      </w:tr>
      <w:tr w:rsidR="007F0B73" w:rsidRPr="00970B53" w14:paraId="3D8DB917" w14:textId="77777777" w:rsidTr="00B46C2E">
        <w:trPr>
          <w:trHeight w:val="2919"/>
        </w:trPr>
        <w:tc>
          <w:tcPr>
            <w:tcW w:w="10728" w:type="dxa"/>
            <w:gridSpan w:val="2"/>
          </w:tcPr>
          <w:p w14:paraId="4C4F11EB" w14:textId="77777777" w:rsidR="007F0B73" w:rsidRPr="00970B53" w:rsidRDefault="007F0B73">
            <w:pPr>
              <w:pStyle w:val="DutyText"/>
              <w:rPr>
                <w:b/>
              </w:rPr>
            </w:pPr>
            <w:r w:rsidRPr="00970B53">
              <w:rPr>
                <w:b/>
              </w:rPr>
              <w:t>Individual tasks related to the duty.</w:t>
            </w:r>
          </w:p>
          <w:p w14:paraId="5099C048" w14:textId="578EAFDB" w:rsidR="00BA1C4B" w:rsidRDefault="00BA1C4B" w:rsidP="00BA1C4B">
            <w:pPr>
              <w:pStyle w:val="DutyText"/>
              <w:numPr>
                <w:ilvl w:val="0"/>
                <w:numId w:val="23"/>
              </w:numPr>
            </w:pPr>
            <w:r>
              <w:t>Facilitate regular coordination meetings with the Office of Climate and Energy and the State Energy Office to align program efforts and share updates on project progress.</w:t>
            </w:r>
          </w:p>
          <w:p w14:paraId="02084D14" w14:textId="5547FFEC" w:rsidR="00BA1C4B" w:rsidRDefault="00BA1C4B" w:rsidP="00BA1C4B">
            <w:pPr>
              <w:pStyle w:val="DutyText"/>
              <w:numPr>
                <w:ilvl w:val="0"/>
                <w:numId w:val="23"/>
              </w:numPr>
            </w:pPr>
            <w:r>
              <w:t>Create and implement tailored outreach plans to engage low-income and disadvantaged communities (LIDACs), ensuring their input and participation in project planning and decision-making.</w:t>
            </w:r>
          </w:p>
          <w:p w14:paraId="6FBD942C" w14:textId="4631ED88" w:rsidR="00BA1C4B" w:rsidRDefault="00BA1C4B" w:rsidP="00BA1C4B">
            <w:pPr>
              <w:pStyle w:val="DutyText"/>
              <w:numPr>
                <w:ilvl w:val="0"/>
                <w:numId w:val="23"/>
              </w:numPr>
            </w:pPr>
            <w:r>
              <w:t>Establish and maintain strong relationships with local governments, environmental nonprofits, and community-based organizations to foster collaboration and support for brownfield renewable energy projects.</w:t>
            </w:r>
          </w:p>
          <w:p w14:paraId="73C91E42" w14:textId="757D9BC5" w:rsidR="00BA1C4B" w:rsidRDefault="00BA1C4B" w:rsidP="00BA1C4B">
            <w:pPr>
              <w:pStyle w:val="DutyText"/>
              <w:numPr>
                <w:ilvl w:val="0"/>
                <w:numId w:val="23"/>
              </w:numPr>
            </w:pPr>
            <w:r>
              <w:t>Organize and lead workshops, webinars, and informational sessions for stakeholders, providing education on the benefits of renewable energy development on brownfields and available grant opportunities.</w:t>
            </w:r>
          </w:p>
          <w:p w14:paraId="7276404D" w14:textId="5E29B7C1" w:rsidR="005A7768" w:rsidRPr="00B93C80" w:rsidRDefault="00BA1C4B" w:rsidP="00BA1C4B">
            <w:pPr>
              <w:pStyle w:val="DutyText"/>
              <w:numPr>
                <w:ilvl w:val="0"/>
                <w:numId w:val="23"/>
              </w:numPr>
              <w:spacing w:before="0" w:after="0"/>
            </w:pPr>
            <w:r>
              <w:t>Actively solicit feedback from community members and stakeholders, incorporating their insights into program adjustments to better address local needs and ensure equitable program outcomes.</w:t>
            </w:r>
          </w:p>
        </w:tc>
      </w:tr>
      <w:tr w:rsidR="008304A2" w:rsidRPr="00970B53" w14:paraId="10833BFA" w14:textId="77777777" w:rsidTr="001908D2">
        <w:trPr>
          <w:trHeight w:val="1305"/>
        </w:trPr>
        <w:tc>
          <w:tcPr>
            <w:tcW w:w="10728" w:type="dxa"/>
            <w:gridSpan w:val="2"/>
          </w:tcPr>
          <w:p w14:paraId="431833B7" w14:textId="34079A86" w:rsidR="008304A2" w:rsidRPr="00970B53" w:rsidRDefault="008304A2" w:rsidP="001908D2">
            <w:pPr>
              <w:pStyle w:val="Heading3"/>
              <w:keepNext w:val="0"/>
            </w:pPr>
            <w:r>
              <w:br w:type="page"/>
            </w:r>
            <w:r w:rsidRPr="00970B53">
              <w:br w:type="page"/>
              <w:t xml:space="preserve">Duty </w:t>
            </w:r>
            <w:r w:rsidR="00383C01">
              <w:t>3</w:t>
            </w:r>
          </w:p>
          <w:p w14:paraId="1284CAC6" w14:textId="13DA58D3" w:rsidR="008304A2" w:rsidRPr="00970B53" w:rsidRDefault="008304A2" w:rsidP="001908D2">
            <w:pPr>
              <w:pStyle w:val="DutyText"/>
              <w:tabs>
                <w:tab w:val="left" w:pos="3600"/>
                <w:tab w:val="left" w:pos="4590"/>
                <w:tab w:val="right" w:pos="5220"/>
              </w:tabs>
              <w:rPr>
                <w:b/>
                <w:u w:val="single"/>
              </w:rPr>
            </w:pPr>
            <w:r w:rsidRPr="00970B53">
              <w:rPr>
                <w:b/>
              </w:rPr>
              <w:t xml:space="preserve">General Summary of Duty </w:t>
            </w:r>
            <w:r w:rsidR="00B106A0">
              <w:rPr>
                <w:b/>
              </w:rPr>
              <w:t>3</w:t>
            </w:r>
            <w:r w:rsidRPr="00970B53">
              <w:rPr>
                <w:b/>
              </w:rPr>
              <w:tab/>
              <w:t>% of Time</w:t>
            </w:r>
            <w:r w:rsidRPr="00970B53">
              <w:rPr>
                <w:b/>
              </w:rPr>
              <w:tab/>
            </w:r>
            <w:r w:rsidR="009D712E">
              <w:rPr>
                <w:b/>
              </w:rPr>
              <w:t>30</w:t>
            </w:r>
          </w:p>
          <w:p w14:paraId="0B63D8DD" w14:textId="33A83B38" w:rsidR="008304A2" w:rsidRPr="00970B53" w:rsidRDefault="009D712E" w:rsidP="001908D2">
            <w:pPr>
              <w:pStyle w:val="DutyText"/>
            </w:pPr>
            <w:r w:rsidRPr="009D712E">
              <w:t>Supervise contract support for technical assistance, develop program strategies, and evaluate project outcomes to overcome deployment barriers and maximize community and environmental benefits.</w:t>
            </w:r>
          </w:p>
        </w:tc>
      </w:tr>
      <w:tr w:rsidR="008304A2" w:rsidRPr="00970B53" w14:paraId="54AB296A" w14:textId="77777777" w:rsidTr="00B15D19">
        <w:trPr>
          <w:trHeight w:val="2910"/>
        </w:trPr>
        <w:tc>
          <w:tcPr>
            <w:tcW w:w="10728" w:type="dxa"/>
            <w:gridSpan w:val="2"/>
          </w:tcPr>
          <w:p w14:paraId="15A0A750" w14:textId="77777777" w:rsidR="008304A2" w:rsidRDefault="008304A2" w:rsidP="001908D2">
            <w:pPr>
              <w:pStyle w:val="DutyText"/>
            </w:pPr>
            <w:r w:rsidRPr="00970B53">
              <w:rPr>
                <w:b/>
              </w:rPr>
              <w:t>Individual tasks related to the duty.</w:t>
            </w:r>
          </w:p>
          <w:p w14:paraId="7EE275A5" w14:textId="6CB1ED62" w:rsidR="00D47114" w:rsidRPr="00D47114" w:rsidRDefault="00D47114" w:rsidP="00D47114">
            <w:pPr>
              <w:numPr>
                <w:ilvl w:val="0"/>
                <w:numId w:val="22"/>
              </w:numPr>
            </w:pPr>
            <w:r w:rsidRPr="00D47114">
              <w:t>Manage the procurement process for technical assistance contractors, including drafting scopes of work, evaluating proposals, and ensuring timely onboarding.</w:t>
            </w:r>
          </w:p>
          <w:p w14:paraId="50C83287" w14:textId="00ECC4D6" w:rsidR="00D47114" w:rsidRPr="00D47114" w:rsidRDefault="00D47114" w:rsidP="00D47114">
            <w:pPr>
              <w:numPr>
                <w:ilvl w:val="0"/>
                <w:numId w:val="22"/>
              </w:numPr>
            </w:pPr>
            <w:r w:rsidRPr="00D47114">
              <w:t>Collaborate with contractors to create comprehensive educational and support materials for grant recipients, covering best practices for renewable energy deployment on brownfields.</w:t>
            </w:r>
          </w:p>
          <w:p w14:paraId="2B473AFD" w14:textId="203466EA" w:rsidR="00D47114" w:rsidRPr="00D47114" w:rsidRDefault="00D47114" w:rsidP="00D47114">
            <w:pPr>
              <w:numPr>
                <w:ilvl w:val="0"/>
                <w:numId w:val="22"/>
              </w:numPr>
            </w:pPr>
            <w:r w:rsidRPr="00D47114">
              <w:t>Conduct regular status meetings with contractors to review progress, address challenges, and ensure alignment with program goals and timelines.</w:t>
            </w:r>
          </w:p>
          <w:p w14:paraId="66AEBC7F" w14:textId="6DEABCF8" w:rsidR="00D47114" w:rsidRPr="00D47114" w:rsidRDefault="00D47114" w:rsidP="00D47114">
            <w:pPr>
              <w:numPr>
                <w:ilvl w:val="0"/>
                <w:numId w:val="22"/>
              </w:numPr>
            </w:pPr>
            <w:r>
              <w:t>Tra</w:t>
            </w:r>
            <w:r w:rsidRPr="00D47114">
              <w:t>ck the implementation of grant-funded projects, analyzing contractor reports and evaluating project performance against defined metrics for greenhouse gas reduction and community impact.</w:t>
            </w:r>
          </w:p>
          <w:p w14:paraId="55DE8542" w14:textId="62E8924F" w:rsidR="008304A2" w:rsidRPr="00970B53" w:rsidRDefault="00D47114" w:rsidP="00D47114">
            <w:pPr>
              <w:numPr>
                <w:ilvl w:val="0"/>
                <w:numId w:val="22"/>
              </w:numPr>
            </w:pPr>
            <w:r w:rsidRPr="00D47114">
              <w:t xml:space="preserve">Use data and feedback from project evaluations to refine program strategies, </w:t>
            </w:r>
            <w:proofErr w:type="gramStart"/>
            <w:r w:rsidRPr="00D47114">
              <w:t>addressing</w:t>
            </w:r>
            <w:proofErr w:type="gramEnd"/>
            <w:r w:rsidRPr="00D47114">
              <w:t xml:space="preserve"> identified deployment barriers and </w:t>
            </w:r>
            <w:proofErr w:type="gramStart"/>
            <w:r w:rsidRPr="00D47114">
              <w:t>enhancing</w:t>
            </w:r>
            <w:proofErr w:type="gramEnd"/>
            <w:r w:rsidRPr="00D47114">
              <w:t xml:space="preserve"> the overall effectiveness of the program in achieving environmental and community benefits.</w:t>
            </w:r>
          </w:p>
        </w:tc>
      </w:tr>
    </w:tbl>
    <w:p w14:paraId="4ABBAB6A" w14:textId="77777777" w:rsidR="008304A2" w:rsidRPr="00970B53" w:rsidRDefault="008304A2"/>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6346AAEF" w14:textId="77777777" w:rsidTr="00B46C2E">
        <w:trPr>
          <w:trHeight w:val="990"/>
        </w:trPr>
        <w:tc>
          <w:tcPr>
            <w:tcW w:w="10728" w:type="dxa"/>
          </w:tcPr>
          <w:p w14:paraId="0C3FB853" w14:textId="77777777" w:rsidR="007F0B73" w:rsidRPr="00970B53" w:rsidRDefault="007F0B73" w:rsidP="00794386">
            <w:pPr>
              <w:pStyle w:val="Heading3"/>
              <w:keepNext w:val="0"/>
            </w:pPr>
            <w:r w:rsidRPr="00970B53">
              <w:lastRenderedPageBreak/>
              <w:br w:type="page"/>
              <w:t xml:space="preserve">Duty </w:t>
            </w:r>
            <w:r w:rsidR="00847B62">
              <w:t>4</w:t>
            </w:r>
          </w:p>
          <w:p w14:paraId="038F0DB1" w14:textId="578D7A73" w:rsidR="00341CBA" w:rsidRPr="00544353" w:rsidRDefault="00341CBA" w:rsidP="00341CBA">
            <w:pPr>
              <w:pStyle w:val="DutyText"/>
              <w:rPr>
                <w:b/>
              </w:rPr>
            </w:pPr>
            <w:r>
              <w:rPr>
                <w:b/>
              </w:rPr>
              <w:t xml:space="preserve">General Summary of Duty </w:t>
            </w:r>
            <w:r w:rsidR="00847B62">
              <w:rPr>
                <w:b/>
              </w:rPr>
              <w:t>4</w:t>
            </w:r>
            <w:r w:rsidRPr="00970B53">
              <w:rPr>
                <w:b/>
              </w:rPr>
              <w:tab/>
              <w:t>% of Time</w:t>
            </w:r>
            <w:r w:rsidR="00B668AC">
              <w:rPr>
                <w:b/>
              </w:rPr>
              <w:t xml:space="preserve"> </w:t>
            </w:r>
            <w:r w:rsidR="00422E88">
              <w:rPr>
                <w:b/>
              </w:rPr>
              <w:t>1</w:t>
            </w:r>
            <w:r w:rsidR="00383C01">
              <w:rPr>
                <w:b/>
              </w:rPr>
              <w:t>0</w:t>
            </w:r>
            <w:r w:rsidR="00B668AC">
              <w:rPr>
                <w:b/>
              </w:rPr>
              <w:t>%</w:t>
            </w:r>
          </w:p>
          <w:p w14:paraId="220CE1FF" w14:textId="773E69E7" w:rsidR="007F0B73" w:rsidRPr="00B668AC" w:rsidRDefault="009D712E" w:rsidP="00341CBA">
            <w:pPr>
              <w:pStyle w:val="DutyText"/>
            </w:pPr>
            <w:r>
              <w:t>Other duties as assigned by supervisor</w:t>
            </w:r>
          </w:p>
        </w:tc>
      </w:tr>
      <w:tr w:rsidR="007F0B73" w:rsidRPr="00970B53" w14:paraId="2D548609" w14:textId="77777777" w:rsidTr="00B46C2E">
        <w:trPr>
          <w:trHeight w:val="795"/>
        </w:trPr>
        <w:tc>
          <w:tcPr>
            <w:tcW w:w="10728" w:type="dxa"/>
          </w:tcPr>
          <w:p w14:paraId="29186E9D" w14:textId="77777777" w:rsidR="007F0B73" w:rsidRPr="00970B53" w:rsidRDefault="007F0B73">
            <w:pPr>
              <w:pStyle w:val="DutyText"/>
              <w:rPr>
                <w:b/>
              </w:rPr>
            </w:pPr>
            <w:r w:rsidRPr="00970B53">
              <w:rPr>
                <w:b/>
              </w:rPr>
              <w:t>Individual tasks related to the duty.</w:t>
            </w:r>
          </w:p>
          <w:p w14:paraId="66DC5277" w14:textId="1637DAF2" w:rsidR="004433D6" w:rsidRPr="00970B53" w:rsidRDefault="009D712E" w:rsidP="00C733BD">
            <w:pPr>
              <w:pStyle w:val="DutyText"/>
              <w:numPr>
                <w:ilvl w:val="0"/>
                <w:numId w:val="26"/>
              </w:numPr>
              <w:spacing w:before="0" w:after="0"/>
            </w:pPr>
            <w:r>
              <w:t>Other duties as assigned by supervisor</w:t>
            </w:r>
          </w:p>
        </w:tc>
      </w:tr>
    </w:tbl>
    <w:p w14:paraId="1AFFF814" w14:textId="77777777" w:rsidR="007F0B73" w:rsidRPr="00970B53"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67A50E52" w14:textId="77777777" w:rsidTr="00B46C2E">
        <w:trPr>
          <w:trHeight w:val="1566"/>
        </w:trPr>
        <w:tc>
          <w:tcPr>
            <w:tcW w:w="10728" w:type="dxa"/>
            <w:gridSpan w:val="4"/>
          </w:tcPr>
          <w:p w14:paraId="68DCDF58" w14:textId="77777777" w:rsidR="007F0B73" w:rsidRPr="00970B53" w:rsidRDefault="007F0B73">
            <w:pPr>
              <w:pStyle w:val="CellNumber"/>
            </w:pPr>
            <w:r w:rsidRPr="00970B53">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37AFA04A" w14:textId="1ACF7AB8" w:rsidR="007F0B73" w:rsidRPr="00970B53" w:rsidRDefault="00C833E4" w:rsidP="004E0E4B">
            <w:pPr>
              <w:pStyle w:val="CellText"/>
              <w:spacing w:before="0"/>
            </w:pPr>
            <w:r w:rsidRPr="00C833E4">
              <w:t xml:space="preserve">The </w:t>
            </w:r>
            <w:r w:rsidR="009F17E5" w:rsidRPr="00F04285">
              <w:rPr>
                <w:bCs/>
              </w:rPr>
              <w:t xml:space="preserve">Brownfield Renewable Energy </w:t>
            </w:r>
            <w:r w:rsidR="009F17E5" w:rsidRPr="009F17E5">
              <w:t>Specialist</w:t>
            </w:r>
            <w:r w:rsidR="009F17E5" w:rsidRPr="00C833E4">
              <w:t xml:space="preserve"> </w:t>
            </w:r>
            <w:r w:rsidRPr="00C833E4">
              <w:t xml:space="preserve">will make independent decisions </w:t>
            </w:r>
            <w:r w:rsidR="00C475AD">
              <w:t>related to</w:t>
            </w:r>
            <w:r w:rsidRPr="00C833E4">
              <w:t xml:space="preserve"> ensuring alignment with EGLE objectives while addressing specific challenges in brownfield redevelopment. Decisions will also involve managing contractor selection, performance, and adjustments to project scopes as needed. Additionally, the role requires devising effective stakeholder engagement strategies, particularly for low-income and disadvantaged communities (LIDACs), and making strategic adjustments to the program based on feedback, evaluation outcomes, and evolving regulatory requirements.</w:t>
            </w:r>
          </w:p>
        </w:tc>
      </w:tr>
      <w:tr w:rsidR="007F0B73" w:rsidRPr="00970B53" w14:paraId="5C6810B9" w14:textId="77777777" w:rsidTr="004E0E4B">
        <w:trPr>
          <w:trHeight w:val="1020"/>
        </w:trPr>
        <w:tc>
          <w:tcPr>
            <w:tcW w:w="10728" w:type="dxa"/>
            <w:gridSpan w:val="4"/>
          </w:tcPr>
          <w:p w14:paraId="42235F04" w14:textId="77777777" w:rsidR="007F0B73" w:rsidRPr="00970B5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620106A0" w14:textId="295BC440" w:rsidR="007F0B73" w:rsidRPr="00970B53" w:rsidRDefault="00341CBA">
            <w:pPr>
              <w:pStyle w:val="CellText"/>
              <w:spacing w:after="0"/>
            </w:pPr>
            <w:r>
              <w:t>Decisions that may establish or modify R</w:t>
            </w:r>
            <w:r w:rsidR="004433D6">
              <w:t>R</w:t>
            </w:r>
            <w:r>
              <w:t xml:space="preserve">D or </w:t>
            </w:r>
            <w:r w:rsidR="00AB7481">
              <w:t>EGLE</w:t>
            </w:r>
            <w:r>
              <w:t xml:space="preserve"> policies and decisions regarding state expenditures for remedial or redevelopment projects.</w:t>
            </w:r>
          </w:p>
        </w:tc>
      </w:tr>
      <w:tr w:rsidR="007F0B73" w:rsidRPr="00970B53" w14:paraId="43DEC7CB" w14:textId="77777777" w:rsidTr="004E0E4B">
        <w:trPr>
          <w:trHeight w:val="2748"/>
        </w:trPr>
        <w:tc>
          <w:tcPr>
            <w:tcW w:w="10728" w:type="dxa"/>
            <w:gridSpan w:val="4"/>
          </w:tcPr>
          <w:p w14:paraId="1F5678ED"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63AD26B0" w14:textId="710A801C" w:rsidR="00C135AE" w:rsidRPr="004E0E4B" w:rsidRDefault="00B55615" w:rsidP="00341CBA">
            <w:pPr>
              <w:pStyle w:val="CellText"/>
              <w:spacing w:after="0"/>
              <w:rPr>
                <w:rFonts w:eastAsia="Microsoft Sans Serif"/>
                <w:color w:val="000000"/>
                <w:spacing w:val="-2"/>
              </w:rPr>
            </w:pPr>
            <w:r w:rsidRPr="004E0E4B">
              <w:rPr>
                <w:rFonts w:eastAsia="Microsoft Sans Serif"/>
                <w:color w:val="000000"/>
                <w:spacing w:val="-2"/>
              </w:rPr>
              <w:t xml:space="preserve">Occasional site visits where contaminated soil, air, or ground water may be present. </w:t>
            </w:r>
            <w:r w:rsidR="00C733BD">
              <w:rPr>
                <w:rFonts w:eastAsia="Microsoft Sans Serif"/>
                <w:color w:val="000000"/>
                <w:spacing w:val="-2"/>
              </w:rPr>
              <w:t xml:space="preserve"> </w:t>
            </w:r>
            <w:proofErr w:type="gramStart"/>
            <w:r w:rsidRPr="004E0E4B">
              <w:rPr>
                <w:rFonts w:eastAsia="Microsoft Sans Serif"/>
                <w:color w:val="000000"/>
                <w:spacing w:val="-2"/>
              </w:rPr>
              <w:t>The site</w:t>
            </w:r>
            <w:proofErr w:type="gramEnd"/>
            <w:r w:rsidRPr="004E0E4B">
              <w:rPr>
                <w:rFonts w:eastAsia="Microsoft Sans Serif"/>
                <w:color w:val="000000"/>
                <w:spacing w:val="-2"/>
              </w:rPr>
              <w:t xml:space="preserve"> visits may involve exposure to heat, cold, or wet conditions. </w:t>
            </w:r>
            <w:r w:rsidR="00C733BD">
              <w:rPr>
                <w:rFonts w:eastAsia="Microsoft Sans Serif"/>
                <w:color w:val="000000"/>
                <w:spacing w:val="-2"/>
              </w:rPr>
              <w:t xml:space="preserve"> </w:t>
            </w:r>
            <w:r w:rsidRPr="004E0E4B">
              <w:rPr>
                <w:rFonts w:eastAsia="Microsoft Sans Serif"/>
                <w:color w:val="000000"/>
                <w:spacing w:val="-2"/>
              </w:rPr>
              <w:t>Most of the work is in an office environment with either long hours at a computer terminal or at off-site meetings with communities, developers, local units of government, consultants</w:t>
            </w:r>
            <w:r w:rsidR="004E0E4B">
              <w:rPr>
                <w:rFonts w:eastAsia="Microsoft Sans Serif"/>
                <w:color w:val="000000"/>
                <w:spacing w:val="-2"/>
              </w:rPr>
              <w:t>,</w:t>
            </w:r>
            <w:r w:rsidRPr="004E0E4B">
              <w:rPr>
                <w:rFonts w:eastAsia="Microsoft Sans Serif"/>
                <w:color w:val="000000"/>
                <w:spacing w:val="-2"/>
              </w:rPr>
              <w:t xml:space="preserve"> and brownfield redevelopment authorities. </w:t>
            </w:r>
            <w:r w:rsidR="00B44609">
              <w:rPr>
                <w:rFonts w:eastAsia="Microsoft Sans Serif"/>
                <w:color w:val="000000"/>
                <w:spacing w:val="-2"/>
              </w:rPr>
              <w:t xml:space="preserve"> </w:t>
            </w:r>
            <w:r w:rsidRPr="004E0E4B">
              <w:rPr>
                <w:rFonts w:eastAsia="Microsoft Sans Serif"/>
                <w:color w:val="000000"/>
                <w:spacing w:val="-2"/>
              </w:rPr>
              <w:t>Off</w:t>
            </w:r>
            <w:r w:rsidR="00B44609">
              <w:rPr>
                <w:rFonts w:eastAsia="Microsoft Sans Serif"/>
                <w:color w:val="000000"/>
                <w:spacing w:val="-2"/>
              </w:rPr>
              <w:t>-</w:t>
            </w:r>
            <w:r w:rsidRPr="004E0E4B">
              <w:rPr>
                <w:rFonts w:eastAsia="Microsoft Sans Serif"/>
                <w:color w:val="000000"/>
                <w:spacing w:val="-2"/>
              </w:rPr>
              <w:t>site meetings will require traveling via a vehicle or plane travel.</w:t>
            </w:r>
          </w:p>
          <w:p w14:paraId="5369EF44" w14:textId="152265EE" w:rsidR="00341CBA" w:rsidRPr="004E0E4B" w:rsidRDefault="00341CBA" w:rsidP="00C135AE">
            <w:pPr>
              <w:pStyle w:val="CellText"/>
              <w:numPr>
                <w:ilvl w:val="0"/>
                <w:numId w:val="26"/>
              </w:numPr>
              <w:spacing w:after="0"/>
              <w:ind w:left="806"/>
            </w:pPr>
            <w:r w:rsidRPr="004E0E4B">
              <w:t>Sitting- 70%</w:t>
            </w:r>
          </w:p>
          <w:p w14:paraId="220CF55F" w14:textId="77777777" w:rsidR="00341CBA" w:rsidRPr="004E0E4B" w:rsidRDefault="00341CBA" w:rsidP="00C135AE">
            <w:pPr>
              <w:pStyle w:val="CellText"/>
              <w:numPr>
                <w:ilvl w:val="0"/>
                <w:numId w:val="26"/>
              </w:numPr>
              <w:spacing w:after="0"/>
              <w:ind w:left="806"/>
            </w:pPr>
            <w:r w:rsidRPr="004E0E4B">
              <w:t>Standing- 10%</w:t>
            </w:r>
          </w:p>
          <w:p w14:paraId="662E060A" w14:textId="77777777" w:rsidR="00341CBA" w:rsidRPr="004E0E4B" w:rsidRDefault="00341CBA" w:rsidP="00C135AE">
            <w:pPr>
              <w:pStyle w:val="CellText"/>
              <w:numPr>
                <w:ilvl w:val="0"/>
                <w:numId w:val="26"/>
              </w:numPr>
              <w:spacing w:after="0"/>
              <w:ind w:left="806"/>
            </w:pPr>
            <w:r w:rsidRPr="004E0E4B">
              <w:t>Driving- 10%</w:t>
            </w:r>
          </w:p>
          <w:p w14:paraId="0EAAA73F" w14:textId="77777777" w:rsidR="007F0B73" w:rsidRPr="00970B53" w:rsidRDefault="00341CBA" w:rsidP="00C135AE">
            <w:pPr>
              <w:pStyle w:val="CellText"/>
              <w:numPr>
                <w:ilvl w:val="0"/>
                <w:numId w:val="26"/>
              </w:numPr>
              <w:spacing w:after="0"/>
              <w:ind w:left="806"/>
            </w:pPr>
            <w:r w:rsidRPr="004E0E4B">
              <w:t>Walking, kneeling (site visits, meetings, assessment activities)- 10%</w:t>
            </w:r>
          </w:p>
        </w:tc>
      </w:tr>
      <w:tr w:rsidR="007F0B73" w:rsidRPr="00970B53" w14:paraId="24783EF0" w14:textId="77777777" w:rsidTr="009B1E3D">
        <w:trPr>
          <w:trHeight w:hRule="exact" w:val="645"/>
        </w:trPr>
        <w:tc>
          <w:tcPr>
            <w:tcW w:w="10728" w:type="dxa"/>
            <w:gridSpan w:val="4"/>
          </w:tcPr>
          <w:p w14:paraId="54A3A185"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2385A9CE" w14:textId="77777777">
        <w:trPr>
          <w:trHeight w:hRule="exact" w:val="400"/>
        </w:trPr>
        <w:tc>
          <w:tcPr>
            <w:tcW w:w="2682" w:type="dxa"/>
            <w:vAlign w:val="center"/>
          </w:tcPr>
          <w:p w14:paraId="34134BF0" w14:textId="77777777" w:rsidR="007F0B73" w:rsidRPr="00970B53" w:rsidRDefault="007F0B73">
            <w:pPr>
              <w:pStyle w:val="CellNumber"/>
              <w:jc w:val="center"/>
              <w:rPr>
                <w:u w:val="single"/>
              </w:rPr>
            </w:pPr>
            <w:r w:rsidRPr="00970B53">
              <w:rPr>
                <w:u w:val="single"/>
              </w:rPr>
              <w:t>NAME</w:t>
            </w:r>
          </w:p>
        </w:tc>
        <w:tc>
          <w:tcPr>
            <w:tcW w:w="2682" w:type="dxa"/>
            <w:vAlign w:val="center"/>
          </w:tcPr>
          <w:p w14:paraId="63550C5A"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50C7D48D" w14:textId="77777777" w:rsidR="007F0B73" w:rsidRPr="00970B53" w:rsidRDefault="007F0B73">
            <w:pPr>
              <w:pStyle w:val="CellNumber"/>
              <w:jc w:val="center"/>
              <w:rPr>
                <w:u w:val="single"/>
              </w:rPr>
            </w:pPr>
            <w:r w:rsidRPr="00970B53">
              <w:rPr>
                <w:u w:val="single"/>
              </w:rPr>
              <w:t>NAME</w:t>
            </w:r>
          </w:p>
        </w:tc>
        <w:tc>
          <w:tcPr>
            <w:tcW w:w="2682" w:type="dxa"/>
            <w:vAlign w:val="center"/>
          </w:tcPr>
          <w:p w14:paraId="1D3208BB" w14:textId="77777777" w:rsidR="007F0B73" w:rsidRPr="00970B53" w:rsidRDefault="007F0B73">
            <w:pPr>
              <w:pStyle w:val="CellNumber"/>
              <w:jc w:val="center"/>
              <w:rPr>
                <w:u w:val="single"/>
              </w:rPr>
            </w:pPr>
            <w:r w:rsidRPr="00970B53">
              <w:rPr>
                <w:u w:val="single"/>
              </w:rPr>
              <w:t>CLASS TITLE</w:t>
            </w:r>
          </w:p>
        </w:tc>
      </w:tr>
      <w:tr w:rsidR="007F0B73" w:rsidRPr="00970B53" w14:paraId="6DB6C4BB" w14:textId="77777777">
        <w:trPr>
          <w:trHeight w:val="400"/>
        </w:trPr>
        <w:tc>
          <w:tcPr>
            <w:tcW w:w="2682" w:type="dxa"/>
            <w:vAlign w:val="center"/>
          </w:tcPr>
          <w:p w14:paraId="59CFFC55" w14:textId="77777777" w:rsidR="007F0B73" w:rsidRPr="00970B53" w:rsidRDefault="007F0B73">
            <w:pPr>
              <w:pStyle w:val="CellText"/>
              <w:ind w:left="0"/>
            </w:pPr>
          </w:p>
        </w:tc>
        <w:tc>
          <w:tcPr>
            <w:tcW w:w="2682" w:type="dxa"/>
            <w:vAlign w:val="center"/>
          </w:tcPr>
          <w:p w14:paraId="1B102112" w14:textId="77777777" w:rsidR="007F0B73" w:rsidRPr="00970B53" w:rsidRDefault="007F0B73">
            <w:pPr>
              <w:pStyle w:val="CellText"/>
              <w:ind w:left="0"/>
            </w:pPr>
          </w:p>
        </w:tc>
        <w:tc>
          <w:tcPr>
            <w:tcW w:w="2682" w:type="dxa"/>
            <w:vAlign w:val="center"/>
          </w:tcPr>
          <w:p w14:paraId="54D1815C" w14:textId="77777777" w:rsidR="007F0B73" w:rsidRPr="00970B53" w:rsidRDefault="007F0B73">
            <w:pPr>
              <w:pStyle w:val="CellText"/>
              <w:ind w:left="0"/>
            </w:pPr>
          </w:p>
        </w:tc>
        <w:tc>
          <w:tcPr>
            <w:tcW w:w="2682" w:type="dxa"/>
            <w:vAlign w:val="center"/>
          </w:tcPr>
          <w:p w14:paraId="045C8DC1" w14:textId="77777777" w:rsidR="007F0B73" w:rsidRPr="00970B53" w:rsidRDefault="007F0B73">
            <w:pPr>
              <w:pStyle w:val="CellText"/>
              <w:ind w:left="0"/>
            </w:pPr>
          </w:p>
        </w:tc>
      </w:tr>
      <w:tr w:rsidR="007F0B73" w:rsidRPr="00970B53" w14:paraId="55C46ACB" w14:textId="77777777">
        <w:trPr>
          <w:trHeight w:val="400"/>
        </w:trPr>
        <w:tc>
          <w:tcPr>
            <w:tcW w:w="2682" w:type="dxa"/>
            <w:vAlign w:val="center"/>
          </w:tcPr>
          <w:p w14:paraId="17A62CCD" w14:textId="77777777" w:rsidR="007F0B73" w:rsidRPr="00970B53" w:rsidRDefault="007F0B73"/>
        </w:tc>
        <w:tc>
          <w:tcPr>
            <w:tcW w:w="2682" w:type="dxa"/>
            <w:vAlign w:val="center"/>
          </w:tcPr>
          <w:p w14:paraId="5D11797B" w14:textId="77777777" w:rsidR="007F0B73" w:rsidRPr="00970B53" w:rsidRDefault="007F0B73">
            <w:pPr>
              <w:pStyle w:val="CellText"/>
              <w:ind w:left="0"/>
            </w:pPr>
          </w:p>
        </w:tc>
        <w:tc>
          <w:tcPr>
            <w:tcW w:w="2682" w:type="dxa"/>
            <w:vAlign w:val="center"/>
          </w:tcPr>
          <w:p w14:paraId="026E48B1" w14:textId="77777777" w:rsidR="007F0B73" w:rsidRPr="00970B53" w:rsidRDefault="007F0B73">
            <w:pPr>
              <w:pStyle w:val="CellText"/>
              <w:ind w:left="0"/>
            </w:pPr>
          </w:p>
        </w:tc>
        <w:tc>
          <w:tcPr>
            <w:tcW w:w="2682" w:type="dxa"/>
            <w:vAlign w:val="center"/>
          </w:tcPr>
          <w:p w14:paraId="5BE75C15" w14:textId="77777777" w:rsidR="007F0B73" w:rsidRPr="00970B53" w:rsidRDefault="007F0B73">
            <w:pPr>
              <w:pStyle w:val="CellText"/>
              <w:ind w:left="0"/>
            </w:pPr>
          </w:p>
        </w:tc>
      </w:tr>
      <w:tr w:rsidR="007F0B73" w:rsidRPr="00970B53" w14:paraId="5C3FE91D" w14:textId="77777777">
        <w:trPr>
          <w:trHeight w:val="400"/>
        </w:trPr>
        <w:tc>
          <w:tcPr>
            <w:tcW w:w="2682" w:type="dxa"/>
            <w:vAlign w:val="center"/>
          </w:tcPr>
          <w:p w14:paraId="6B41E46E" w14:textId="77777777" w:rsidR="007F0B73" w:rsidRPr="00970B53" w:rsidRDefault="007F0B73">
            <w:pPr>
              <w:pStyle w:val="CellText"/>
              <w:ind w:left="0"/>
            </w:pPr>
          </w:p>
        </w:tc>
        <w:tc>
          <w:tcPr>
            <w:tcW w:w="2682" w:type="dxa"/>
            <w:vAlign w:val="center"/>
          </w:tcPr>
          <w:p w14:paraId="59E5455F" w14:textId="77777777" w:rsidR="007F0B73" w:rsidRPr="00970B53" w:rsidRDefault="007F0B73">
            <w:pPr>
              <w:pStyle w:val="CellText"/>
              <w:ind w:left="0"/>
            </w:pPr>
          </w:p>
        </w:tc>
        <w:tc>
          <w:tcPr>
            <w:tcW w:w="2682" w:type="dxa"/>
            <w:vAlign w:val="center"/>
          </w:tcPr>
          <w:p w14:paraId="4BA33FA1" w14:textId="77777777" w:rsidR="007F0B73" w:rsidRPr="00970B53" w:rsidRDefault="007F0B73">
            <w:pPr>
              <w:pStyle w:val="CellText"/>
              <w:ind w:left="0"/>
            </w:pPr>
          </w:p>
        </w:tc>
        <w:tc>
          <w:tcPr>
            <w:tcW w:w="2682" w:type="dxa"/>
            <w:vAlign w:val="center"/>
          </w:tcPr>
          <w:p w14:paraId="50CCCF77" w14:textId="77777777" w:rsidR="007F0B73" w:rsidRPr="00970B53" w:rsidRDefault="007F0B73">
            <w:pPr>
              <w:pStyle w:val="CellText"/>
              <w:ind w:left="0"/>
            </w:pPr>
          </w:p>
        </w:tc>
      </w:tr>
      <w:tr w:rsidR="007F0B73" w:rsidRPr="00970B53" w14:paraId="7E53C8B0" w14:textId="77777777">
        <w:trPr>
          <w:trHeight w:val="400"/>
        </w:trPr>
        <w:tc>
          <w:tcPr>
            <w:tcW w:w="2682" w:type="dxa"/>
            <w:vAlign w:val="center"/>
          </w:tcPr>
          <w:p w14:paraId="1ADED20F" w14:textId="77777777" w:rsidR="007F0B73" w:rsidRPr="00970B53" w:rsidRDefault="007F0B73">
            <w:pPr>
              <w:pStyle w:val="CellText"/>
              <w:ind w:left="0"/>
            </w:pPr>
          </w:p>
        </w:tc>
        <w:tc>
          <w:tcPr>
            <w:tcW w:w="2682" w:type="dxa"/>
            <w:vAlign w:val="center"/>
          </w:tcPr>
          <w:p w14:paraId="712D38BA" w14:textId="77777777" w:rsidR="007F0B73" w:rsidRPr="00970B53" w:rsidRDefault="007F0B73">
            <w:pPr>
              <w:pStyle w:val="CellText"/>
              <w:ind w:left="0"/>
            </w:pPr>
          </w:p>
        </w:tc>
        <w:tc>
          <w:tcPr>
            <w:tcW w:w="2682" w:type="dxa"/>
            <w:vAlign w:val="center"/>
          </w:tcPr>
          <w:p w14:paraId="6EE62902" w14:textId="77777777" w:rsidR="007F0B73" w:rsidRPr="00970B53" w:rsidRDefault="007F0B73">
            <w:pPr>
              <w:pStyle w:val="CellText"/>
              <w:ind w:left="0"/>
            </w:pPr>
          </w:p>
        </w:tc>
        <w:tc>
          <w:tcPr>
            <w:tcW w:w="2682" w:type="dxa"/>
            <w:vAlign w:val="center"/>
          </w:tcPr>
          <w:p w14:paraId="0EC0323B" w14:textId="77777777" w:rsidR="007F0B73" w:rsidRPr="00970B53" w:rsidRDefault="007F0B73">
            <w:pPr>
              <w:pStyle w:val="CellText"/>
              <w:ind w:left="0"/>
            </w:pPr>
          </w:p>
        </w:tc>
      </w:tr>
      <w:tr w:rsidR="007F0B73" w:rsidRPr="00970B53" w14:paraId="07679650" w14:textId="77777777">
        <w:trPr>
          <w:trHeight w:val="400"/>
        </w:trPr>
        <w:tc>
          <w:tcPr>
            <w:tcW w:w="2682" w:type="dxa"/>
            <w:vAlign w:val="center"/>
          </w:tcPr>
          <w:p w14:paraId="6F46FE2C" w14:textId="77777777" w:rsidR="007F0B73" w:rsidRPr="00970B53" w:rsidRDefault="007F0B73">
            <w:pPr>
              <w:pStyle w:val="CellText"/>
              <w:ind w:left="0"/>
            </w:pPr>
          </w:p>
        </w:tc>
        <w:tc>
          <w:tcPr>
            <w:tcW w:w="2682" w:type="dxa"/>
            <w:vAlign w:val="center"/>
          </w:tcPr>
          <w:p w14:paraId="1191D01A" w14:textId="77777777" w:rsidR="007F0B73" w:rsidRPr="00970B53" w:rsidRDefault="007F0B73">
            <w:pPr>
              <w:pStyle w:val="CellText"/>
              <w:ind w:left="0"/>
            </w:pPr>
          </w:p>
        </w:tc>
        <w:tc>
          <w:tcPr>
            <w:tcW w:w="2682" w:type="dxa"/>
            <w:vAlign w:val="center"/>
          </w:tcPr>
          <w:p w14:paraId="21E94180" w14:textId="77777777" w:rsidR="007F0B73" w:rsidRPr="00970B53" w:rsidRDefault="007F0B73">
            <w:pPr>
              <w:pStyle w:val="CellText"/>
              <w:ind w:left="0"/>
            </w:pPr>
          </w:p>
        </w:tc>
        <w:tc>
          <w:tcPr>
            <w:tcW w:w="2682" w:type="dxa"/>
            <w:vAlign w:val="center"/>
          </w:tcPr>
          <w:p w14:paraId="0C828CFE" w14:textId="77777777" w:rsidR="007F0B73" w:rsidRPr="00970B53" w:rsidRDefault="007F0B73">
            <w:pPr>
              <w:pStyle w:val="CellText"/>
              <w:ind w:left="0"/>
            </w:pPr>
          </w:p>
        </w:tc>
      </w:tr>
      <w:tr w:rsidR="007F0B73" w:rsidRPr="00970B53" w14:paraId="0C4EB59C" w14:textId="77777777" w:rsidTr="00B44609">
        <w:trPr>
          <w:trHeight w:hRule="exact" w:val="2283"/>
        </w:trPr>
        <w:tc>
          <w:tcPr>
            <w:tcW w:w="10728" w:type="dxa"/>
            <w:gridSpan w:val="4"/>
          </w:tcPr>
          <w:p w14:paraId="2BFE2AB8" w14:textId="77777777"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w:t>
            </w:r>
            <w:proofErr w:type="gramStart"/>
            <w:r w:rsidRPr="00970B53">
              <w:t>includes</w:t>
            </w:r>
            <w:proofErr w:type="gramEnd"/>
            <w:r w:rsidRPr="00970B53">
              <w:t xml:space="preserve"> the following (check as many as apply):</w:t>
            </w:r>
          </w:p>
          <w:p w14:paraId="50B99C66"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7BB1E0CC"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7209F9F4"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03C6EB9F"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0149EE7C"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bl>
    <w:p w14:paraId="4299DBBE"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0978B579" w14:textId="77777777" w:rsidTr="00B44609">
        <w:trPr>
          <w:trHeight w:val="675"/>
        </w:trPr>
        <w:tc>
          <w:tcPr>
            <w:tcW w:w="10728" w:type="dxa"/>
          </w:tcPr>
          <w:p w14:paraId="238FE499" w14:textId="77777777" w:rsidR="007F0B73" w:rsidRPr="00265F4A" w:rsidRDefault="007F0B73" w:rsidP="00265F4A">
            <w:pPr>
              <w:pStyle w:val="CellNumber"/>
              <w:rPr>
                <w:u w:val="single"/>
              </w:rPr>
            </w:pPr>
            <w:r w:rsidRPr="00970B53">
              <w:rPr>
                <w:b w:val="0"/>
                <w:sz w:val="22"/>
              </w:rPr>
              <w:lastRenderedPageBreak/>
              <w:br w:type="page"/>
            </w:r>
            <w:r w:rsidRPr="00970B53">
              <w:t>22.</w:t>
            </w:r>
            <w:r w:rsidRPr="00970B53">
              <w:tab/>
            </w:r>
            <w:r w:rsidR="00265F4A">
              <w:t xml:space="preserve"> </w:t>
            </w:r>
            <w:r w:rsidRPr="00265F4A">
              <w:t>Do you agree with the responses for Items 1 through 20?  If not, which items do you disagree with and why?</w:t>
            </w:r>
          </w:p>
          <w:p w14:paraId="62419833" w14:textId="007EF373" w:rsidR="007F0B73" w:rsidRPr="00341CBA" w:rsidRDefault="00870DD3">
            <w:pPr>
              <w:pStyle w:val="CellText"/>
            </w:pPr>
            <w:r>
              <w:t>Yes</w:t>
            </w:r>
            <w:r w:rsidR="00B44609">
              <w:t>.</w:t>
            </w:r>
          </w:p>
        </w:tc>
      </w:tr>
      <w:tr w:rsidR="007F0B73" w:rsidRPr="00970B53" w14:paraId="2369190B" w14:textId="77777777" w:rsidTr="00194CEB">
        <w:trPr>
          <w:trHeight w:val="2100"/>
        </w:trPr>
        <w:tc>
          <w:tcPr>
            <w:tcW w:w="10728" w:type="dxa"/>
          </w:tcPr>
          <w:p w14:paraId="76D6875F" w14:textId="77777777" w:rsidR="007F0B73" w:rsidRPr="00970B53" w:rsidRDefault="007F0B73">
            <w:pPr>
              <w:pStyle w:val="CellNumber"/>
            </w:pPr>
            <w:r w:rsidRPr="00970B53">
              <w:tab/>
              <w:t>23.</w:t>
            </w:r>
            <w:r w:rsidRPr="00970B53">
              <w:tab/>
              <w:t xml:space="preserve">What are the essential </w:t>
            </w:r>
            <w:r w:rsidR="00330F4F">
              <w:t>function</w:t>
            </w:r>
            <w:r w:rsidRPr="00970B53">
              <w:t>s of this position?</w:t>
            </w:r>
          </w:p>
          <w:p w14:paraId="6879CAE1" w14:textId="5CB2EC3F" w:rsidR="007F0B73" w:rsidRPr="00970B53" w:rsidRDefault="00A42AB2" w:rsidP="00B44609">
            <w:pPr>
              <w:pStyle w:val="CellText"/>
              <w:spacing w:after="0"/>
            </w:pPr>
            <w:r w:rsidRPr="00A42AB2">
              <w:t xml:space="preserve">The </w:t>
            </w:r>
            <w:r w:rsidR="00F534A2" w:rsidRPr="00F04285">
              <w:rPr>
                <w:bCs/>
              </w:rPr>
              <w:t xml:space="preserve">Brownfield Renewable Energy </w:t>
            </w:r>
            <w:r w:rsidR="00F534A2" w:rsidRPr="00F534A2">
              <w:t>Specialist’s</w:t>
            </w:r>
            <w:r w:rsidR="00F534A2">
              <w:t xml:space="preserve"> </w:t>
            </w:r>
            <w:r w:rsidRPr="00A42AB2">
              <w:t>essential functions include administering and overseeing a $10 million grant program by developing policies, evaluating applications, managing funds, and ensuring financial compliance. They will coordinate with EGLE offices, state agencies, and community organizations, focusing on engaging low-income and disadvantaged communities (LIDACs). The role involves supervising contractors for technical assistance, ensuring high-quality support materials, and guiding project implementation. Additionally, the Program Manager will lead strategic planning to address renewable energy deployment barriers, refining program components based on data and feedback. Regular program evaluation and compliance reporting to the EPA are also essential to measure outcomes and drive continuous improvement.</w:t>
            </w:r>
          </w:p>
        </w:tc>
      </w:tr>
      <w:tr w:rsidR="007F0B73" w:rsidRPr="00970B53" w14:paraId="51A85B06" w14:textId="77777777" w:rsidTr="00B44609">
        <w:trPr>
          <w:trHeight w:val="930"/>
        </w:trPr>
        <w:tc>
          <w:tcPr>
            <w:tcW w:w="10728" w:type="dxa"/>
          </w:tcPr>
          <w:p w14:paraId="11F285C7"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2002E169" w14:textId="7098EE1D" w:rsidR="00BD5C51" w:rsidRPr="00B44609" w:rsidRDefault="00FC0056" w:rsidP="00BD5C51">
            <w:pPr>
              <w:pStyle w:val="CellText"/>
              <w:spacing w:after="0"/>
              <w:rPr>
                <w:bCs/>
              </w:rPr>
            </w:pPr>
            <w:r>
              <w:t xml:space="preserve">This </w:t>
            </w:r>
            <w:r w:rsidR="00896372">
              <w:t xml:space="preserve">is a new </w:t>
            </w:r>
            <w:r w:rsidR="00C00E0E">
              <w:t xml:space="preserve">limited term </w:t>
            </w:r>
            <w:r>
              <w:t>position</w:t>
            </w:r>
            <w:r w:rsidR="009B6973">
              <w:t xml:space="preserve"> </w:t>
            </w:r>
            <w:r w:rsidR="00C00E0E">
              <w:t xml:space="preserve">that </w:t>
            </w:r>
            <w:r w:rsidR="00622916">
              <w:t xml:space="preserve">will </w:t>
            </w:r>
            <w:r w:rsidR="001C074A">
              <w:t xml:space="preserve">manage </w:t>
            </w:r>
            <w:r w:rsidR="00B94053">
              <w:t xml:space="preserve">the </w:t>
            </w:r>
            <w:r w:rsidR="003A05B7">
              <w:t xml:space="preserve">Brownfield </w:t>
            </w:r>
            <w:r w:rsidR="00411F65">
              <w:t>Renewable Energy Pilot Program</w:t>
            </w:r>
            <w:r w:rsidR="00622916">
              <w:t xml:space="preserve"> that </w:t>
            </w:r>
            <w:r w:rsidR="008107B9">
              <w:t xml:space="preserve">was recently established </w:t>
            </w:r>
            <w:proofErr w:type="gramStart"/>
            <w:r w:rsidR="008107B9">
              <w:t>as a result of</w:t>
            </w:r>
            <w:proofErr w:type="gramEnd"/>
            <w:r w:rsidR="008107B9">
              <w:t xml:space="preserve"> funding</w:t>
            </w:r>
            <w:r w:rsidR="00D41DAC">
              <w:t xml:space="preserve"> f</w:t>
            </w:r>
            <w:r w:rsidR="000838D6">
              <w:t>rom a US</w:t>
            </w:r>
            <w:r w:rsidR="009A55F4">
              <w:t xml:space="preserve"> </w:t>
            </w:r>
            <w:r w:rsidR="00B94053">
              <w:t>EPA grant</w:t>
            </w:r>
            <w:r w:rsidR="009A55F4">
              <w:t>.</w:t>
            </w:r>
          </w:p>
          <w:p w14:paraId="298E42E0" w14:textId="3E7D0E4C" w:rsidR="007F0B73" w:rsidRPr="00B44609" w:rsidRDefault="007F0B73" w:rsidP="00B44609">
            <w:pPr>
              <w:ind w:left="450"/>
              <w:rPr>
                <w:bCs/>
              </w:rPr>
            </w:pPr>
          </w:p>
        </w:tc>
      </w:tr>
      <w:tr w:rsidR="007F0B73" w:rsidRPr="00970B53" w14:paraId="6CA481A5" w14:textId="77777777" w:rsidTr="00194CEB">
        <w:trPr>
          <w:trHeight w:val="2118"/>
        </w:trPr>
        <w:tc>
          <w:tcPr>
            <w:tcW w:w="10728" w:type="dxa"/>
          </w:tcPr>
          <w:p w14:paraId="42B8D23E" w14:textId="77777777" w:rsidR="007F0B73" w:rsidRPr="00970B53" w:rsidRDefault="007F0B73">
            <w:pPr>
              <w:pStyle w:val="CellNumber"/>
            </w:pPr>
            <w:r w:rsidRPr="00970B53">
              <w:tab/>
              <w:t>25.</w:t>
            </w:r>
            <w:r w:rsidRPr="00970B53">
              <w:tab/>
              <w:t>What is the function of the work area and how does this position fit into that function?</w:t>
            </w:r>
          </w:p>
          <w:p w14:paraId="7075A76A" w14:textId="6A476862" w:rsidR="007F0B73" w:rsidRPr="00AA5056" w:rsidRDefault="00AA5056" w:rsidP="005C01B6">
            <w:pPr>
              <w:pStyle w:val="CellText"/>
              <w:spacing w:after="0"/>
            </w:pPr>
            <w:r w:rsidRPr="00AA5056">
              <w:t>The Brownfield Renewable Energy Pilot Program aims to incentivize the development of renewable energy projects on brownfield sites, which are often underutilized due to contamination or previous industrial use. The program’s function is to provide grant funding, technical assistance, and strategic support to facilitate the assessment, cleanup, and redevelopment of these sites for clean energy projects. By focusing on brownfields, the program seeks to address environmental contamination, reduce greenhouse gas emissions, and maximize community benefits, especially in low-income and disadvantaged areas. It serves as a catalyst for transforming blighted properties into productive assets, stimulating economic growth, creating jobs, and supporting the state’s broader climate and renewable energy goals.</w:t>
            </w:r>
          </w:p>
        </w:tc>
      </w:tr>
      <w:tr w:rsidR="007F0B73" w:rsidRPr="00970B53" w14:paraId="0E2E5632" w14:textId="77777777" w:rsidTr="00EF4971">
        <w:trPr>
          <w:trHeight w:hRule="exact" w:val="555"/>
        </w:trPr>
        <w:tc>
          <w:tcPr>
            <w:tcW w:w="10728" w:type="dxa"/>
          </w:tcPr>
          <w:p w14:paraId="7D4638DC" w14:textId="77777777" w:rsidR="007F0B73" w:rsidRDefault="007F0B73" w:rsidP="00330F4F">
            <w:pPr>
              <w:pStyle w:val="CellNumber"/>
              <w:spacing w:after="0"/>
            </w:pPr>
            <w:r w:rsidRPr="00970B53">
              <w:tab/>
              <w:t>26.</w:t>
            </w:r>
            <w:r w:rsidRPr="00970B53">
              <w:tab/>
            </w:r>
            <w:r w:rsidR="00330F4F">
              <w:t>W</w:t>
            </w:r>
            <w:r w:rsidRPr="00970B53">
              <w:t>hat are the minimum education and experience qualifications needed to perform the essential functions of this position</w:t>
            </w:r>
            <w:r w:rsidR="00330F4F">
              <w:t>?</w:t>
            </w:r>
          </w:p>
          <w:p w14:paraId="7E0E85C2" w14:textId="2AD47F23" w:rsidR="0035714F" w:rsidRPr="0035714F" w:rsidRDefault="0035714F" w:rsidP="00330F4F">
            <w:pPr>
              <w:pStyle w:val="CellNumber"/>
              <w:spacing w:after="0"/>
              <w:rPr>
                <w:b w:val="0"/>
                <w:bCs/>
              </w:rPr>
            </w:pPr>
            <w:r w:rsidRPr="0035714F">
              <w:rPr>
                <w:b w:val="0"/>
                <w:bCs/>
              </w:rPr>
              <w:t>See below</w:t>
            </w:r>
          </w:p>
        </w:tc>
      </w:tr>
      <w:tr w:rsidR="007F0B73" w:rsidRPr="00970B53" w14:paraId="1C82B12C" w14:textId="77777777" w:rsidTr="009F2015">
        <w:trPr>
          <w:trHeight w:val="696"/>
        </w:trPr>
        <w:tc>
          <w:tcPr>
            <w:tcW w:w="10728" w:type="dxa"/>
          </w:tcPr>
          <w:p w14:paraId="22AD733D" w14:textId="77777777" w:rsidR="007F0B73" w:rsidRPr="00970B53" w:rsidRDefault="007F0B73">
            <w:pPr>
              <w:pStyle w:val="CellNumber"/>
            </w:pPr>
            <w:r w:rsidRPr="00970B53">
              <w:t>EDUCATION:</w:t>
            </w:r>
          </w:p>
          <w:p w14:paraId="732AB20A" w14:textId="4E26EA12" w:rsidR="008E42CF" w:rsidRPr="008E42CF" w:rsidRDefault="008E42CF" w:rsidP="008E42CF">
            <w:pPr>
              <w:tabs>
                <w:tab w:val="right" w:pos="270"/>
                <w:tab w:val="left" w:pos="450"/>
              </w:tabs>
              <w:spacing w:before="40" w:after="40"/>
              <w:ind w:left="446" w:hanging="446"/>
            </w:pPr>
            <w:r w:rsidRPr="008E42CF">
              <w:t xml:space="preserve">Possession of bachelor’s degree in </w:t>
            </w:r>
            <w:r w:rsidR="00E35A4E">
              <w:t>any major</w:t>
            </w:r>
          </w:p>
          <w:p w14:paraId="5543939C" w14:textId="54D0BB9A" w:rsidR="00D543C4" w:rsidRPr="008E42CF" w:rsidRDefault="00D543C4" w:rsidP="008E42CF">
            <w:pPr>
              <w:tabs>
                <w:tab w:val="right" w:pos="270"/>
                <w:tab w:val="left" w:pos="450"/>
              </w:tabs>
              <w:spacing w:before="40" w:after="40"/>
              <w:ind w:left="446" w:hanging="446"/>
              <w:rPr>
                <w:rFonts w:ascii="Arial" w:hAnsi="Arial" w:cs="Arial"/>
                <w:b/>
                <w:sz w:val="18"/>
              </w:rPr>
            </w:pPr>
          </w:p>
        </w:tc>
      </w:tr>
      <w:tr w:rsidR="007F0B73" w:rsidRPr="00970B53" w14:paraId="1925B3C5" w14:textId="77777777" w:rsidTr="00D543C4">
        <w:trPr>
          <w:trHeight w:val="1092"/>
        </w:trPr>
        <w:tc>
          <w:tcPr>
            <w:tcW w:w="10728" w:type="dxa"/>
          </w:tcPr>
          <w:p w14:paraId="5CD3B53B" w14:textId="77777777" w:rsidR="007F0B73" w:rsidRPr="00970B53" w:rsidRDefault="007F0B73">
            <w:pPr>
              <w:pStyle w:val="CellNumber"/>
            </w:pPr>
            <w:r w:rsidRPr="00970B53">
              <w:t>EXPERIENCE:</w:t>
            </w:r>
          </w:p>
          <w:p w14:paraId="672F3589" w14:textId="44BA58EB" w:rsidR="00D543C4" w:rsidRPr="00970B53" w:rsidRDefault="009F2015" w:rsidP="00D77819">
            <w:pPr>
              <w:ind w:left="446"/>
            </w:pPr>
            <w:r>
              <w:t xml:space="preserve">Department Specialist </w:t>
            </w:r>
            <w:r w:rsidR="00D543C4" w:rsidRPr="00D543C4">
              <w:t>13 -</w:t>
            </w:r>
            <w:r w:rsidR="003F004A">
              <w:t xml:space="preserve"> </w:t>
            </w:r>
            <w:r w:rsidR="003F004A" w:rsidRPr="003F004A">
              <w:t>Four years of professional experience, including two years equivalent to the experienced (P11) level or one year equivalent to the advanced (12) level</w:t>
            </w:r>
            <w:r w:rsidR="003F004A">
              <w:t>.</w:t>
            </w:r>
          </w:p>
        </w:tc>
      </w:tr>
      <w:tr w:rsidR="007F0B73" w:rsidRPr="00970B53" w14:paraId="49D4887B" w14:textId="77777777" w:rsidTr="00EF4971">
        <w:trPr>
          <w:trHeight w:val="1605"/>
        </w:trPr>
        <w:tc>
          <w:tcPr>
            <w:tcW w:w="10728" w:type="dxa"/>
          </w:tcPr>
          <w:p w14:paraId="566E4EBA" w14:textId="77777777" w:rsidR="007F0B73" w:rsidRPr="00970B53" w:rsidRDefault="007F0B73">
            <w:pPr>
              <w:pStyle w:val="CellNumber"/>
            </w:pPr>
            <w:r w:rsidRPr="00970B53">
              <w:t>KNOWLEDGE, SKILLS, AND ABILITIES:</w:t>
            </w:r>
          </w:p>
          <w:p w14:paraId="6CA00215" w14:textId="46AF1282" w:rsidR="002D35DF" w:rsidRDefault="002D35DF" w:rsidP="00FA243A">
            <w:pPr>
              <w:pStyle w:val="CellText"/>
              <w:spacing w:before="40" w:after="0"/>
            </w:pPr>
            <w:r>
              <w:t xml:space="preserve">Knowledge of </w:t>
            </w:r>
            <w:r w:rsidR="001102C5">
              <w:t xml:space="preserve">renewable energy and/or sustainability programs </w:t>
            </w:r>
          </w:p>
          <w:p w14:paraId="5447EF56" w14:textId="4A664996" w:rsidR="00FA243A" w:rsidRDefault="00FA243A" w:rsidP="00362047">
            <w:pPr>
              <w:pStyle w:val="CellText"/>
              <w:spacing w:before="40" w:after="0"/>
            </w:pPr>
            <w:r>
              <w:t>Knowledge</w:t>
            </w:r>
            <w:r w:rsidRPr="00D543C4">
              <w:t xml:space="preserve"> of brownfield</w:t>
            </w:r>
            <w:r w:rsidR="00CC5726">
              <w:t xml:space="preserve"> and state clean up program</w:t>
            </w:r>
            <w:r w:rsidR="00362047">
              <w:t xml:space="preserve"> law,</w:t>
            </w:r>
            <w:r w:rsidRPr="00D543C4">
              <w:t xml:space="preserve"> policies</w:t>
            </w:r>
            <w:r w:rsidR="00362047">
              <w:t>,</w:t>
            </w:r>
            <w:r w:rsidRPr="00D543C4">
              <w:t xml:space="preserve"> and procedures</w:t>
            </w:r>
            <w:r w:rsidR="00362047">
              <w:t>,</w:t>
            </w:r>
            <w:r>
              <w:t xml:space="preserve"> including Parts 201 and 213</w:t>
            </w:r>
          </w:p>
          <w:p w14:paraId="66107B49" w14:textId="77777777" w:rsidR="00FA243A" w:rsidRDefault="00FA243A" w:rsidP="00F24BE4">
            <w:pPr>
              <w:pStyle w:val="CellText"/>
              <w:spacing w:before="40"/>
            </w:pPr>
            <w:r w:rsidRPr="00FA243A">
              <w:t>Knowledge of methods of planning, developing, and administering programs.</w:t>
            </w:r>
          </w:p>
          <w:p w14:paraId="054DEF1F" w14:textId="77777777" w:rsidR="00362047" w:rsidRDefault="00362047" w:rsidP="00362047">
            <w:pPr>
              <w:pStyle w:val="CellText"/>
              <w:spacing w:before="40"/>
            </w:pPr>
            <w:r w:rsidRPr="00E26634">
              <w:t xml:space="preserve">Ability to formulate policies and procedures relevant to </w:t>
            </w:r>
            <w:r>
              <w:t xml:space="preserve">the brownfield renewable energy </w:t>
            </w:r>
            <w:r w:rsidRPr="00E26634">
              <w:t>program based on information of a conceptual nature from varied and complex sources.</w:t>
            </w:r>
          </w:p>
          <w:p w14:paraId="3FF02868" w14:textId="77777777" w:rsidR="00362047" w:rsidRDefault="00362047" w:rsidP="00362047">
            <w:pPr>
              <w:pStyle w:val="CellText"/>
              <w:spacing w:before="40"/>
            </w:pPr>
            <w:r w:rsidRPr="00E26634">
              <w:t xml:space="preserve">Ability to plan, direct, and coordinate programs and administrative activities of a complex, interrelated and interdependent nature, where </w:t>
            </w:r>
            <w:proofErr w:type="gramStart"/>
            <w:r w:rsidRPr="00E26634">
              <w:t>unknowns</w:t>
            </w:r>
            <w:proofErr w:type="gramEnd"/>
            <w:r w:rsidRPr="00E26634">
              <w:t xml:space="preserve"> and numerous contingency factors are involved. </w:t>
            </w:r>
          </w:p>
          <w:p w14:paraId="29D5FE2B" w14:textId="31FF56E6" w:rsidR="00603860" w:rsidRDefault="00D543C4" w:rsidP="00322783">
            <w:pPr>
              <w:pStyle w:val="CellText"/>
              <w:spacing w:before="40"/>
            </w:pPr>
            <w:r w:rsidRPr="00D543C4">
              <w:t xml:space="preserve">Ability to </w:t>
            </w:r>
            <w:r w:rsidR="000C31DF">
              <w:t>interpret complex scientific and legal documents</w:t>
            </w:r>
          </w:p>
          <w:p w14:paraId="193A8CEE" w14:textId="0DD6EF5E" w:rsidR="00D543C4" w:rsidRDefault="00603860" w:rsidP="00D543C4">
            <w:pPr>
              <w:pStyle w:val="CellText"/>
              <w:spacing w:before="40"/>
            </w:pPr>
            <w:r>
              <w:t xml:space="preserve">Ability to </w:t>
            </w:r>
            <w:r w:rsidR="00D543C4" w:rsidRPr="00D543C4">
              <w:t xml:space="preserve">communicate </w:t>
            </w:r>
            <w:r w:rsidR="0033710A">
              <w:t xml:space="preserve">complex issues </w:t>
            </w:r>
            <w:r w:rsidR="00D543C4" w:rsidRPr="00D543C4">
              <w:t>effectively</w:t>
            </w:r>
            <w:r w:rsidR="00232A76">
              <w:t>, both</w:t>
            </w:r>
            <w:r w:rsidR="00D543C4" w:rsidRPr="00D543C4">
              <w:t xml:space="preserve"> verbally and in writing</w:t>
            </w:r>
          </w:p>
          <w:p w14:paraId="763D3776" w14:textId="77777777" w:rsidR="0023373E" w:rsidRPr="00D543C4" w:rsidRDefault="0023373E" w:rsidP="00D543C4">
            <w:pPr>
              <w:pStyle w:val="CellText"/>
              <w:spacing w:before="40"/>
            </w:pPr>
            <w:r>
              <w:t>Ability</w:t>
            </w:r>
            <w:r w:rsidR="008E42CF">
              <w:t xml:space="preserve"> to</w:t>
            </w:r>
            <w:r>
              <w:t xml:space="preserve"> respond appropriately to requests from media and legislators</w:t>
            </w:r>
          </w:p>
          <w:p w14:paraId="2585A221" w14:textId="7FAB35BC" w:rsidR="00D543C4" w:rsidRPr="00D543C4" w:rsidRDefault="00D543C4" w:rsidP="00D543C4">
            <w:pPr>
              <w:pStyle w:val="CellText"/>
              <w:spacing w:before="40"/>
            </w:pPr>
            <w:r w:rsidRPr="00D543C4">
              <w:t>Ability to appropriately manage conflict</w:t>
            </w:r>
          </w:p>
          <w:p w14:paraId="12A993FF" w14:textId="66396422" w:rsidR="0023373E" w:rsidRPr="00D543C4" w:rsidRDefault="0023373E" w:rsidP="0023373E">
            <w:pPr>
              <w:pStyle w:val="CellText"/>
              <w:spacing w:before="40"/>
            </w:pPr>
            <w:r w:rsidRPr="00D543C4">
              <w:t>Organizational skills and knowledge of project management</w:t>
            </w:r>
          </w:p>
          <w:p w14:paraId="0E9F6678" w14:textId="42C3497D" w:rsidR="00D543C4" w:rsidRPr="00D543C4" w:rsidRDefault="00D543C4" w:rsidP="00D543C4">
            <w:pPr>
              <w:pStyle w:val="CellText"/>
              <w:spacing w:before="40"/>
            </w:pPr>
            <w:r w:rsidRPr="00D543C4">
              <w:t>Ability to use Microsoft software products (Word, Access, Excel, PowerPoint) and e-mail</w:t>
            </w:r>
          </w:p>
          <w:p w14:paraId="142AD25A" w14:textId="77777777" w:rsidR="00D543C4" w:rsidRPr="00970B53" w:rsidRDefault="00D543C4" w:rsidP="0023373E">
            <w:pPr>
              <w:pStyle w:val="CellText"/>
              <w:spacing w:before="40"/>
            </w:pPr>
          </w:p>
        </w:tc>
      </w:tr>
      <w:tr w:rsidR="007F0B73" w:rsidRPr="00970B53" w14:paraId="5174702C" w14:textId="77777777" w:rsidTr="00362047">
        <w:trPr>
          <w:trHeight w:val="975"/>
        </w:trPr>
        <w:tc>
          <w:tcPr>
            <w:tcW w:w="10728" w:type="dxa"/>
          </w:tcPr>
          <w:p w14:paraId="7537F689" w14:textId="62C88CA4" w:rsidR="00341CBA" w:rsidRPr="00D77819" w:rsidRDefault="007F0B73" w:rsidP="00D77819">
            <w:pPr>
              <w:pStyle w:val="CellNumber"/>
              <w:rPr>
                <w:b w:val="0"/>
                <w:bCs/>
                <w:sz w:val="20"/>
              </w:rPr>
            </w:pPr>
            <w:r w:rsidRPr="00970B53">
              <w:t>CERTIFICATES, LICENSES, REGISTRATIONS:</w:t>
            </w:r>
            <w:r w:rsidR="00341CBA" w:rsidRPr="003E081E">
              <w:rPr>
                <w:highlight w:val="yellow"/>
              </w:rPr>
              <w:br/>
            </w:r>
            <w:r w:rsidR="00D77819" w:rsidRPr="00D77819">
              <w:rPr>
                <w:b w:val="0"/>
                <w:bCs/>
                <w:sz w:val="20"/>
              </w:rPr>
              <w:t>40-hour</w:t>
            </w:r>
            <w:r w:rsidR="00341CBA" w:rsidRPr="00D77819">
              <w:rPr>
                <w:b w:val="0"/>
                <w:bCs/>
                <w:sz w:val="20"/>
              </w:rPr>
              <w:t xml:space="preserve"> Hazwoper certification and </w:t>
            </w:r>
            <w:r w:rsidR="00D77819" w:rsidRPr="00D77819">
              <w:rPr>
                <w:b w:val="0"/>
                <w:bCs/>
                <w:sz w:val="20"/>
              </w:rPr>
              <w:t>8-hour</w:t>
            </w:r>
            <w:r w:rsidR="00341CBA" w:rsidRPr="00D77819">
              <w:rPr>
                <w:b w:val="0"/>
                <w:bCs/>
                <w:sz w:val="20"/>
              </w:rPr>
              <w:t xml:space="preserve"> annual refresher training </w:t>
            </w:r>
          </w:p>
          <w:p w14:paraId="7EF9D52F" w14:textId="665B70E6" w:rsidR="007F0B73" w:rsidRPr="00970B53" w:rsidRDefault="00341CBA" w:rsidP="00341CBA">
            <w:pPr>
              <w:pStyle w:val="CellText"/>
              <w:spacing w:before="40" w:after="0"/>
            </w:pPr>
            <w:r w:rsidRPr="00D77819">
              <w:rPr>
                <w:bCs/>
              </w:rPr>
              <w:t>Valid Michigan driver’s license</w:t>
            </w:r>
          </w:p>
        </w:tc>
      </w:tr>
      <w:tr w:rsidR="007F0B73" w:rsidRPr="00970B53" w14:paraId="50775DCE" w14:textId="77777777">
        <w:trPr>
          <w:trHeight w:hRule="exact" w:val="240"/>
        </w:trPr>
        <w:tc>
          <w:tcPr>
            <w:tcW w:w="10728" w:type="dxa"/>
          </w:tcPr>
          <w:p w14:paraId="7B002AD0" w14:textId="77777777" w:rsidR="007F0B73" w:rsidRPr="00970B53" w:rsidRDefault="007F0B73">
            <w:pPr>
              <w:pStyle w:val="CellNumber"/>
              <w:rPr>
                <w:i/>
                <w:sz w:val="17"/>
              </w:rPr>
            </w:pPr>
            <w:r w:rsidRPr="00970B53">
              <w:rPr>
                <w:i/>
                <w:sz w:val="17"/>
              </w:rPr>
              <w:t>NOTE</w:t>
            </w:r>
            <w:proofErr w:type="gramStart"/>
            <w:r w:rsidRPr="00970B53">
              <w:rPr>
                <w:i/>
                <w:sz w:val="17"/>
              </w:rPr>
              <w:t>:  Civil</w:t>
            </w:r>
            <w:proofErr w:type="gramEnd"/>
            <w:r w:rsidRPr="00970B53">
              <w:rPr>
                <w:i/>
                <w:sz w:val="17"/>
              </w:rPr>
              <w:t xml:space="preserve"> Service approval of this position does not constitute agreement with or acceptance of the desirable qualifications for this position.</w:t>
            </w:r>
          </w:p>
        </w:tc>
      </w:tr>
      <w:tr w:rsidR="007F0B73" w:rsidRPr="00970B53" w14:paraId="284F14CC" w14:textId="77777777" w:rsidTr="00330F4F">
        <w:trPr>
          <w:trHeight w:hRule="exact" w:val="591"/>
        </w:trPr>
        <w:tc>
          <w:tcPr>
            <w:tcW w:w="10728" w:type="dxa"/>
          </w:tcPr>
          <w:p w14:paraId="0E568593" w14:textId="77777777" w:rsidR="007F0B73" w:rsidRPr="00970B53" w:rsidRDefault="007F0B73" w:rsidP="00330F4F">
            <w:pPr>
              <w:pStyle w:val="CellNumber"/>
              <w:keepNext/>
              <w:tabs>
                <w:tab w:val="clear" w:pos="450"/>
                <w:tab w:val="left" w:pos="90"/>
              </w:tabs>
              <w:ind w:left="0" w:firstLine="0"/>
            </w:pPr>
            <w:r w:rsidRPr="00970B53">
              <w:rPr>
                <w:i/>
                <w:sz w:val="22"/>
              </w:rPr>
              <w:lastRenderedPageBreak/>
              <w:t>I certify that the information presented in this position description provides a complete and accurate depiction of the duties and responsibilities assigned to this position.</w:t>
            </w:r>
          </w:p>
        </w:tc>
      </w:tr>
      <w:tr w:rsidR="007F0B73" w:rsidRPr="00970B53" w14:paraId="3FEC8720" w14:textId="77777777" w:rsidTr="00AA1CE4">
        <w:trPr>
          <w:trHeight w:hRule="exact" w:val="1068"/>
        </w:trPr>
        <w:tc>
          <w:tcPr>
            <w:tcW w:w="10728" w:type="dxa"/>
          </w:tcPr>
          <w:p w14:paraId="7CDD9904"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5C443686"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16BA4A2D" w14:textId="77777777" w:rsidTr="00EF4971">
        <w:trPr>
          <w:trHeight w:hRule="exact" w:val="393"/>
        </w:trPr>
        <w:tc>
          <w:tcPr>
            <w:tcW w:w="10728" w:type="dxa"/>
            <w:shd w:val="pct10" w:color="000000" w:fill="FFFFFF"/>
            <w:vAlign w:val="center"/>
          </w:tcPr>
          <w:p w14:paraId="7008A54C" w14:textId="77777777" w:rsidR="007F0B73" w:rsidRPr="00970B53" w:rsidRDefault="007F0B73">
            <w:pPr>
              <w:pStyle w:val="Heading4"/>
              <w:rPr>
                <w:sz w:val="24"/>
              </w:rPr>
            </w:pPr>
            <w:r w:rsidRPr="00970B53">
              <w:rPr>
                <w:sz w:val="24"/>
              </w:rPr>
              <w:t>TO BE FILLED OUT BY APPOINTING AUTHORITY</w:t>
            </w:r>
          </w:p>
        </w:tc>
      </w:tr>
      <w:tr w:rsidR="007F0B73" w:rsidRPr="00970B53" w14:paraId="1B7550C3" w14:textId="77777777" w:rsidTr="00931D4B">
        <w:trPr>
          <w:trHeight w:val="1296"/>
        </w:trPr>
        <w:tc>
          <w:tcPr>
            <w:tcW w:w="10728" w:type="dxa"/>
          </w:tcPr>
          <w:p w14:paraId="03BC53AD"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6AE2D795" w14:textId="77777777" w:rsidR="007F0B73" w:rsidRPr="00970B53" w:rsidRDefault="007F0B73">
            <w:pPr>
              <w:pStyle w:val="CellText"/>
              <w:spacing w:before="40" w:after="0"/>
            </w:pPr>
          </w:p>
        </w:tc>
      </w:tr>
      <w:tr w:rsidR="007F0B73" w:rsidRPr="00970B53" w14:paraId="4B1A377C" w14:textId="77777777" w:rsidTr="00EF4971">
        <w:trPr>
          <w:trHeight w:hRule="exact" w:val="1266"/>
        </w:trPr>
        <w:tc>
          <w:tcPr>
            <w:tcW w:w="10728" w:type="dxa"/>
          </w:tcPr>
          <w:p w14:paraId="7EA81663"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116FD418"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0A286793"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7DD59BD6" w14:textId="77777777" w:rsidTr="00EF4971">
        <w:trPr>
          <w:trHeight w:hRule="exact" w:val="375"/>
        </w:trPr>
        <w:tc>
          <w:tcPr>
            <w:tcW w:w="10728" w:type="dxa"/>
            <w:shd w:val="pct10" w:color="000000" w:fill="FFFFFF"/>
            <w:vAlign w:val="center"/>
          </w:tcPr>
          <w:p w14:paraId="47CF7C05"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245F5969"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06C860A6"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5030762D"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6E328D30"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78F5C511" w14:textId="68CACE28" w:rsidR="007F0B73" w:rsidRPr="00970B53" w:rsidRDefault="00432B3C" w:rsidP="00432B3C">
      <w:pPr>
        <w:jc w:val="center"/>
        <w:rPr>
          <w:b/>
          <w:sz w:val="18"/>
        </w:rPr>
      </w:pPr>
      <w:r w:rsidRPr="00970B53">
        <w:rPr>
          <w:b/>
          <w:sz w:val="22"/>
        </w:rPr>
        <w:t>NOTE</w:t>
      </w:r>
      <w:r w:rsidR="00875BA7" w:rsidRPr="00970B53">
        <w:rPr>
          <w:b/>
          <w:sz w:val="22"/>
        </w:rPr>
        <w:t>: Make</w:t>
      </w:r>
      <w:r w:rsidRPr="00970B53">
        <w:rPr>
          <w:b/>
          <w:sz w:val="22"/>
        </w:rPr>
        <w:t xml:space="preserve"> a copy of this form for your records.</w:t>
      </w:r>
    </w:p>
    <w:sectPr w:rsidR="007F0B73" w:rsidRPr="00970B53" w:rsidSect="00250D34">
      <w:headerReference w:type="even" r:id="rId10"/>
      <w:headerReference w:type="default" r:id="rId11"/>
      <w:footerReference w:type="even" r:id="rId12"/>
      <w:footerReference w:type="default" r:id="rId13"/>
      <w:headerReference w:type="first" r:id="rId14"/>
      <w:footerReference w:type="first" r:id="rId15"/>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6ADA6" w14:textId="77777777" w:rsidR="00115FF3" w:rsidRDefault="00115FF3">
      <w:r>
        <w:separator/>
      </w:r>
    </w:p>
  </w:endnote>
  <w:endnote w:type="continuationSeparator" w:id="0">
    <w:p w14:paraId="06E04274" w14:textId="77777777" w:rsidR="00115FF3" w:rsidRDefault="00115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EE6B" w14:textId="77777777" w:rsidR="0034115E" w:rsidRDefault="00341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66ED" w14:textId="77777777" w:rsidR="00876CE5" w:rsidRDefault="00876CE5">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E42CF">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D53EF" w14:textId="77777777" w:rsidR="0034115E" w:rsidRDefault="00341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A87FE" w14:textId="77777777" w:rsidR="00115FF3" w:rsidRDefault="00115FF3">
      <w:r>
        <w:separator/>
      </w:r>
    </w:p>
  </w:footnote>
  <w:footnote w:type="continuationSeparator" w:id="0">
    <w:p w14:paraId="10CA538F" w14:textId="77777777" w:rsidR="00115FF3" w:rsidRDefault="00115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892A" w14:textId="77777777" w:rsidR="0034115E" w:rsidRDefault="00341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833D" w14:textId="77777777" w:rsidR="0034115E" w:rsidRDefault="003411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273B" w14:textId="77777777" w:rsidR="0034115E" w:rsidRDefault="00341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21DC30EB"/>
    <w:multiLevelType w:val="hybridMultilevel"/>
    <w:tmpl w:val="2B12DF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5BF17919"/>
    <w:multiLevelType w:val="hybridMultilevel"/>
    <w:tmpl w:val="C31CB7C2"/>
    <w:lvl w:ilvl="0" w:tplc="DE0E3BB2">
      <w:start w:val="1"/>
      <w:numFmt w:val="bullet"/>
      <w:lvlText w:val=""/>
      <w:lvlJc w:val="left"/>
      <w:pPr>
        <w:tabs>
          <w:tab w:val="num" w:pos="360"/>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3"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8362DDC"/>
    <w:multiLevelType w:val="hybridMultilevel"/>
    <w:tmpl w:val="97BC8F06"/>
    <w:lvl w:ilvl="0" w:tplc="DE0E3BB2">
      <w:start w:val="1"/>
      <w:numFmt w:val="bullet"/>
      <w:lvlText w:val=""/>
      <w:lvlJc w:val="left"/>
      <w:pPr>
        <w:tabs>
          <w:tab w:val="num" w:pos="360"/>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F5734E9"/>
    <w:multiLevelType w:val="singleLevel"/>
    <w:tmpl w:val="04090001"/>
    <w:lvl w:ilvl="0">
      <w:start w:val="1"/>
      <w:numFmt w:val="bullet"/>
      <w:lvlText w:val=""/>
      <w:lvlJc w:val="left"/>
      <w:pPr>
        <w:ind w:left="720" w:hanging="360"/>
      </w:pPr>
      <w:rPr>
        <w:rFonts w:ascii="Symbol" w:hAnsi="Symbol" w:hint="default"/>
      </w:rPr>
    </w:lvl>
  </w:abstractNum>
  <w:abstractNum w:abstractNumId="27"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0039B7"/>
    <w:multiLevelType w:val="singleLevel"/>
    <w:tmpl w:val="04090001"/>
    <w:lvl w:ilvl="0">
      <w:start w:val="1"/>
      <w:numFmt w:val="bullet"/>
      <w:lvlText w:val=""/>
      <w:lvlJc w:val="left"/>
      <w:pPr>
        <w:ind w:left="720" w:hanging="360"/>
      </w:pPr>
      <w:rPr>
        <w:rFonts w:ascii="Symbol" w:hAnsi="Symbol" w:hint="default"/>
      </w:rPr>
    </w:lvl>
  </w:abstractNum>
  <w:abstractNum w:abstractNumId="30"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60648343">
    <w:abstractNumId w:val="1"/>
  </w:num>
  <w:num w:numId="2" w16cid:durableId="496917893">
    <w:abstractNumId w:val="11"/>
  </w:num>
  <w:num w:numId="3" w16cid:durableId="2023167486">
    <w:abstractNumId w:val="2"/>
  </w:num>
  <w:num w:numId="4" w16cid:durableId="685132306">
    <w:abstractNumId w:val="19"/>
  </w:num>
  <w:num w:numId="5" w16cid:durableId="1997684948">
    <w:abstractNumId w:val="5"/>
  </w:num>
  <w:num w:numId="6" w16cid:durableId="1191527503">
    <w:abstractNumId w:val="3"/>
  </w:num>
  <w:num w:numId="7" w16cid:durableId="579216997">
    <w:abstractNumId w:val="12"/>
  </w:num>
  <w:num w:numId="8" w16cid:durableId="1773239496">
    <w:abstractNumId w:val="14"/>
  </w:num>
  <w:num w:numId="9" w16cid:durableId="752971493">
    <w:abstractNumId w:val="17"/>
  </w:num>
  <w:num w:numId="10" w16cid:durableId="1401514645">
    <w:abstractNumId w:val="10"/>
  </w:num>
  <w:num w:numId="11" w16cid:durableId="564875386">
    <w:abstractNumId w:val="20"/>
  </w:num>
  <w:num w:numId="12" w16cid:durableId="2048934">
    <w:abstractNumId w:val="22"/>
  </w:num>
  <w:num w:numId="13" w16cid:durableId="1970739920">
    <w:abstractNumId w:val="15"/>
  </w:num>
  <w:num w:numId="14" w16cid:durableId="1575624729">
    <w:abstractNumId w:val="18"/>
  </w:num>
  <w:num w:numId="15" w16cid:durableId="848956944">
    <w:abstractNumId w:val="28"/>
  </w:num>
  <w:num w:numId="16" w16cid:durableId="455562239">
    <w:abstractNumId w:val="27"/>
  </w:num>
  <w:num w:numId="17" w16cid:durableId="43330903">
    <w:abstractNumId w:val="16"/>
  </w:num>
  <w:num w:numId="18" w16cid:durableId="1802072998">
    <w:abstractNumId w:val="23"/>
  </w:num>
  <w:num w:numId="19" w16cid:durableId="835337647">
    <w:abstractNumId w:val="13"/>
  </w:num>
  <w:num w:numId="20" w16cid:durableId="237786789">
    <w:abstractNumId w:val="4"/>
  </w:num>
  <w:num w:numId="21" w16cid:durableId="1668628674">
    <w:abstractNumId w:val="9"/>
  </w:num>
  <w:num w:numId="22" w16cid:durableId="361631581">
    <w:abstractNumId w:val="0"/>
  </w:num>
  <w:num w:numId="23" w16cid:durableId="939794689">
    <w:abstractNumId w:val="26"/>
  </w:num>
  <w:num w:numId="24" w16cid:durableId="550658711">
    <w:abstractNumId w:val="6"/>
  </w:num>
  <w:num w:numId="25" w16cid:durableId="1868709733">
    <w:abstractNumId w:val="30"/>
  </w:num>
  <w:num w:numId="26" w16cid:durableId="461271502">
    <w:abstractNumId w:val="29"/>
  </w:num>
  <w:num w:numId="27" w16cid:durableId="1609047567">
    <w:abstractNumId w:val="25"/>
  </w:num>
  <w:num w:numId="28" w16cid:durableId="837235914">
    <w:abstractNumId w:val="7"/>
  </w:num>
  <w:num w:numId="29" w16cid:durableId="1220046796">
    <w:abstractNumId w:val="24"/>
  </w:num>
  <w:num w:numId="30" w16cid:durableId="1611821043">
    <w:abstractNumId w:val="21"/>
  </w:num>
  <w:num w:numId="31" w16cid:durableId="617181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47A"/>
    <w:rsid w:val="00000C4D"/>
    <w:rsid w:val="00004B4B"/>
    <w:rsid w:val="00012DFD"/>
    <w:rsid w:val="00016A8C"/>
    <w:rsid w:val="00016B20"/>
    <w:rsid w:val="00024A55"/>
    <w:rsid w:val="00027669"/>
    <w:rsid w:val="00030FCB"/>
    <w:rsid w:val="000354CF"/>
    <w:rsid w:val="0003588F"/>
    <w:rsid w:val="00040D96"/>
    <w:rsid w:val="000411D0"/>
    <w:rsid w:val="00041699"/>
    <w:rsid w:val="000425FF"/>
    <w:rsid w:val="000506BC"/>
    <w:rsid w:val="00054493"/>
    <w:rsid w:val="00056904"/>
    <w:rsid w:val="00061BD1"/>
    <w:rsid w:val="00072DD9"/>
    <w:rsid w:val="00077716"/>
    <w:rsid w:val="000838D6"/>
    <w:rsid w:val="00090B62"/>
    <w:rsid w:val="00091997"/>
    <w:rsid w:val="000928F1"/>
    <w:rsid w:val="0009355D"/>
    <w:rsid w:val="00094ACE"/>
    <w:rsid w:val="00095A6D"/>
    <w:rsid w:val="00095AD2"/>
    <w:rsid w:val="000A091B"/>
    <w:rsid w:val="000A0C7C"/>
    <w:rsid w:val="000A2BDE"/>
    <w:rsid w:val="000A645B"/>
    <w:rsid w:val="000B2AF8"/>
    <w:rsid w:val="000B2C98"/>
    <w:rsid w:val="000B2DDA"/>
    <w:rsid w:val="000B7981"/>
    <w:rsid w:val="000C0FFB"/>
    <w:rsid w:val="000C31DF"/>
    <w:rsid w:val="000C40CA"/>
    <w:rsid w:val="000C5B65"/>
    <w:rsid w:val="000D3396"/>
    <w:rsid w:val="000E5C83"/>
    <w:rsid w:val="000F6F16"/>
    <w:rsid w:val="00104E53"/>
    <w:rsid w:val="00105ED2"/>
    <w:rsid w:val="001070A4"/>
    <w:rsid w:val="001102C5"/>
    <w:rsid w:val="00110E15"/>
    <w:rsid w:val="00112C2C"/>
    <w:rsid w:val="00114006"/>
    <w:rsid w:val="0011550F"/>
    <w:rsid w:val="00115FF3"/>
    <w:rsid w:val="001211B1"/>
    <w:rsid w:val="00124576"/>
    <w:rsid w:val="001265FD"/>
    <w:rsid w:val="00131CF2"/>
    <w:rsid w:val="001334A2"/>
    <w:rsid w:val="00136BC8"/>
    <w:rsid w:val="00137D29"/>
    <w:rsid w:val="00137DF0"/>
    <w:rsid w:val="00141749"/>
    <w:rsid w:val="001471FC"/>
    <w:rsid w:val="001477F9"/>
    <w:rsid w:val="00150092"/>
    <w:rsid w:val="00150FF2"/>
    <w:rsid w:val="0015572F"/>
    <w:rsid w:val="00155EA5"/>
    <w:rsid w:val="0015792A"/>
    <w:rsid w:val="001606E7"/>
    <w:rsid w:val="00161BE3"/>
    <w:rsid w:val="001760A5"/>
    <w:rsid w:val="001768EF"/>
    <w:rsid w:val="00180251"/>
    <w:rsid w:val="00183AA2"/>
    <w:rsid w:val="00190BEB"/>
    <w:rsid w:val="0019258D"/>
    <w:rsid w:val="00194CEB"/>
    <w:rsid w:val="00195C6D"/>
    <w:rsid w:val="001A0D76"/>
    <w:rsid w:val="001A3C81"/>
    <w:rsid w:val="001A60D8"/>
    <w:rsid w:val="001B00CC"/>
    <w:rsid w:val="001B4210"/>
    <w:rsid w:val="001C074A"/>
    <w:rsid w:val="001C26E4"/>
    <w:rsid w:val="001C361E"/>
    <w:rsid w:val="001C49B8"/>
    <w:rsid w:val="001C592C"/>
    <w:rsid w:val="001D03E6"/>
    <w:rsid w:val="001D38BA"/>
    <w:rsid w:val="001D3E93"/>
    <w:rsid w:val="001D5A5C"/>
    <w:rsid w:val="001D6C5F"/>
    <w:rsid w:val="001E4D77"/>
    <w:rsid w:val="001F1EA4"/>
    <w:rsid w:val="001F23A7"/>
    <w:rsid w:val="001F2A37"/>
    <w:rsid w:val="001F676D"/>
    <w:rsid w:val="00210986"/>
    <w:rsid w:val="00214E36"/>
    <w:rsid w:val="00216096"/>
    <w:rsid w:val="00221462"/>
    <w:rsid w:val="00223F8A"/>
    <w:rsid w:val="002306E9"/>
    <w:rsid w:val="00231390"/>
    <w:rsid w:val="00232A76"/>
    <w:rsid w:val="0023373E"/>
    <w:rsid w:val="002376EA"/>
    <w:rsid w:val="002428CB"/>
    <w:rsid w:val="00242956"/>
    <w:rsid w:val="00244880"/>
    <w:rsid w:val="00250D34"/>
    <w:rsid w:val="00252CD1"/>
    <w:rsid w:val="00255339"/>
    <w:rsid w:val="0026291A"/>
    <w:rsid w:val="00263189"/>
    <w:rsid w:val="00265F4A"/>
    <w:rsid w:val="0027027C"/>
    <w:rsid w:val="00270BF0"/>
    <w:rsid w:val="0027273D"/>
    <w:rsid w:val="002753BC"/>
    <w:rsid w:val="00280CC3"/>
    <w:rsid w:val="002862B3"/>
    <w:rsid w:val="002912AA"/>
    <w:rsid w:val="00292408"/>
    <w:rsid w:val="00295D48"/>
    <w:rsid w:val="002A01D2"/>
    <w:rsid w:val="002A18A0"/>
    <w:rsid w:val="002A3EED"/>
    <w:rsid w:val="002A5418"/>
    <w:rsid w:val="002A6FAF"/>
    <w:rsid w:val="002B140C"/>
    <w:rsid w:val="002B1C78"/>
    <w:rsid w:val="002B28BA"/>
    <w:rsid w:val="002B71EF"/>
    <w:rsid w:val="002B7B17"/>
    <w:rsid w:val="002C017D"/>
    <w:rsid w:val="002C0839"/>
    <w:rsid w:val="002C17F9"/>
    <w:rsid w:val="002C5F2C"/>
    <w:rsid w:val="002D35DF"/>
    <w:rsid w:val="002D40C9"/>
    <w:rsid w:val="002D5623"/>
    <w:rsid w:val="002D582A"/>
    <w:rsid w:val="002D7248"/>
    <w:rsid w:val="002D74F9"/>
    <w:rsid w:val="002E25BB"/>
    <w:rsid w:val="002E44A0"/>
    <w:rsid w:val="002E79D4"/>
    <w:rsid w:val="002F06CB"/>
    <w:rsid w:val="002F1ACB"/>
    <w:rsid w:val="002F76CE"/>
    <w:rsid w:val="00302D57"/>
    <w:rsid w:val="00303F27"/>
    <w:rsid w:val="00313751"/>
    <w:rsid w:val="00322783"/>
    <w:rsid w:val="00323488"/>
    <w:rsid w:val="00323A0A"/>
    <w:rsid w:val="00327C91"/>
    <w:rsid w:val="00330F4F"/>
    <w:rsid w:val="00331F5D"/>
    <w:rsid w:val="00332DA1"/>
    <w:rsid w:val="00334866"/>
    <w:rsid w:val="00335970"/>
    <w:rsid w:val="003362EF"/>
    <w:rsid w:val="0033710A"/>
    <w:rsid w:val="00337EF2"/>
    <w:rsid w:val="0034115E"/>
    <w:rsid w:val="00341CBA"/>
    <w:rsid w:val="00352359"/>
    <w:rsid w:val="00353136"/>
    <w:rsid w:val="003545D3"/>
    <w:rsid w:val="0035714F"/>
    <w:rsid w:val="00362047"/>
    <w:rsid w:val="00371C9A"/>
    <w:rsid w:val="00371D70"/>
    <w:rsid w:val="003826E8"/>
    <w:rsid w:val="003831C0"/>
    <w:rsid w:val="00383C01"/>
    <w:rsid w:val="00391E09"/>
    <w:rsid w:val="003A05B7"/>
    <w:rsid w:val="003A1CFA"/>
    <w:rsid w:val="003A331C"/>
    <w:rsid w:val="003A34FB"/>
    <w:rsid w:val="003A36E1"/>
    <w:rsid w:val="003A6BAE"/>
    <w:rsid w:val="003B5C1B"/>
    <w:rsid w:val="003C2895"/>
    <w:rsid w:val="003D16F9"/>
    <w:rsid w:val="003D79D3"/>
    <w:rsid w:val="003E081E"/>
    <w:rsid w:val="003E12BF"/>
    <w:rsid w:val="003E1BF4"/>
    <w:rsid w:val="003E4746"/>
    <w:rsid w:val="003E5D6C"/>
    <w:rsid w:val="003F004A"/>
    <w:rsid w:val="003F1B54"/>
    <w:rsid w:val="003F2760"/>
    <w:rsid w:val="003F585B"/>
    <w:rsid w:val="003F69AE"/>
    <w:rsid w:val="0040149B"/>
    <w:rsid w:val="00411F65"/>
    <w:rsid w:val="004129CD"/>
    <w:rsid w:val="00422E88"/>
    <w:rsid w:val="00425F82"/>
    <w:rsid w:val="00426FA4"/>
    <w:rsid w:val="00427A66"/>
    <w:rsid w:val="00427A80"/>
    <w:rsid w:val="0043042F"/>
    <w:rsid w:val="00431B55"/>
    <w:rsid w:val="00432779"/>
    <w:rsid w:val="0043295D"/>
    <w:rsid w:val="00432B3C"/>
    <w:rsid w:val="00432D95"/>
    <w:rsid w:val="00433049"/>
    <w:rsid w:val="00434ADF"/>
    <w:rsid w:val="00440B02"/>
    <w:rsid w:val="0044216A"/>
    <w:rsid w:val="004433D6"/>
    <w:rsid w:val="00446D93"/>
    <w:rsid w:val="00447A12"/>
    <w:rsid w:val="00462A01"/>
    <w:rsid w:val="00466976"/>
    <w:rsid w:val="00467549"/>
    <w:rsid w:val="0047426E"/>
    <w:rsid w:val="00475A02"/>
    <w:rsid w:val="00477BC2"/>
    <w:rsid w:val="00480C09"/>
    <w:rsid w:val="004918C4"/>
    <w:rsid w:val="004924EE"/>
    <w:rsid w:val="004925FD"/>
    <w:rsid w:val="004A685A"/>
    <w:rsid w:val="004A6F3C"/>
    <w:rsid w:val="004A73CA"/>
    <w:rsid w:val="004B09A7"/>
    <w:rsid w:val="004B17FD"/>
    <w:rsid w:val="004B1B31"/>
    <w:rsid w:val="004B55DD"/>
    <w:rsid w:val="004B5E41"/>
    <w:rsid w:val="004D227C"/>
    <w:rsid w:val="004D4F4A"/>
    <w:rsid w:val="004D6ADD"/>
    <w:rsid w:val="004E0E4B"/>
    <w:rsid w:val="004E3965"/>
    <w:rsid w:val="004E3DFF"/>
    <w:rsid w:val="004E3E34"/>
    <w:rsid w:val="004E5015"/>
    <w:rsid w:val="004E58EF"/>
    <w:rsid w:val="004E6020"/>
    <w:rsid w:val="004E71CA"/>
    <w:rsid w:val="004F4452"/>
    <w:rsid w:val="005004B0"/>
    <w:rsid w:val="00504387"/>
    <w:rsid w:val="00516612"/>
    <w:rsid w:val="00522511"/>
    <w:rsid w:val="00522E7A"/>
    <w:rsid w:val="00531DB8"/>
    <w:rsid w:val="005428A5"/>
    <w:rsid w:val="0054389C"/>
    <w:rsid w:val="005471D5"/>
    <w:rsid w:val="005476C0"/>
    <w:rsid w:val="005516EF"/>
    <w:rsid w:val="00557CC5"/>
    <w:rsid w:val="005654D6"/>
    <w:rsid w:val="00570FF8"/>
    <w:rsid w:val="00571E0B"/>
    <w:rsid w:val="00575181"/>
    <w:rsid w:val="00575347"/>
    <w:rsid w:val="005771F6"/>
    <w:rsid w:val="00583CA0"/>
    <w:rsid w:val="00587F2B"/>
    <w:rsid w:val="00593C7E"/>
    <w:rsid w:val="00594AD9"/>
    <w:rsid w:val="005950C5"/>
    <w:rsid w:val="00597081"/>
    <w:rsid w:val="005A01C0"/>
    <w:rsid w:val="005A375B"/>
    <w:rsid w:val="005A58DF"/>
    <w:rsid w:val="005A64F0"/>
    <w:rsid w:val="005A7768"/>
    <w:rsid w:val="005B673F"/>
    <w:rsid w:val="005C00F3"/>
    <w:rsid w:val="005C01B6"/>
    <w:rsid w:val="005C6D79"/>
    <w:rsid w:val="005D2D09"/>
    <w:rsid w:val="005D5F26"/>
    <w:rsid w:val="005D7896"/>
    <w:rsid w:val="005E30F2"/>
    <w:rsid w:val="005E55D0"/>
    <w:rsid w:val="005E5868"/>
    <w:rsid w:val="005E59C1"/>
    <w:rsid w:val="005E72A5"/>
    <w:rsid w:val="005F6DC0"/>
    <w:rsid w:val="005F7339"/>
    <w:rsid w:val="005F7D81"/>
    <w:rsid w:val="00603860"/>
    <w:rsid w:val="00607266"/>
    <w:rsid w:val="006100F7"/>
    <w:rsid w:val="006115C8"/>
    <w:rsid w:val="006141EC"/>
    <w:rsid w:val="00616557"/>
    <w:rsid w:val="00617525"/>
    <w:rsid w:val="00617EF2"/>
    <w:rsid w:val="00622916"/>
    <w:rsid w:val="0062534A"/>
    <w:rsid w:val="00625F45"/>
    <w:rsid w:val="006348FE"/>
    <w:rsid w:val="00641ECA"/>
    <w:rsid w:val="00650D40"/>
    <w:rsid w:val="006570FF"/>
    <w:rsid w:val="00662470"/>
    <w:rsid w:val="00664C75"/>
    <w:rsid w:val="00665348"/>
    <w:rsid w:val="00667903"/>
    <w:rsid w:val="006A2F4F"/>
    <w:rsid w:val="006A3F8C"/>
    <w:rsid w:val="006A4AED"/>
    <w:rsid w:val="006A7B56"/>
    <w:rsid w:val="006A7DA0"/>
    <w:rsid w:val="006B3C40"/>
    <w:rsid w:val="006B67B5"/>
    <w:rsid w:val="006B6F34"/>
    <w:rsid w:val="006B759C"/>
    <w:rsid w:val="006B77E8"/>
    <w:rsid w:val="006C1810"/>
    <w:rsid w:val="006C3072"/>
    <w:rsid w:val="006C347A"/>
    <w:rsid w:val="006C68EA"/>
    <w:rsid w:val="006C78A8"/>
    <w:rsid w:val="006D2222"/>
    <w:rsid w:val="006D4176"/>
    <w:rsid w:val="006D54AD"/>
    <w:rsid w:val="006D68A1"/>
    <w:rsid w:val="006E172E"/>
    <w:rsid w:val="006E47A0"/>
    <w:rsid w:val="006F0544"/>
    <w:rsid w:val="006F11EE"/>
    <w:rsid w:val="006F1879"/>
    <w:rsid w:val="006F3120"/>
    <w:rsid w:val="006F6470"/>
    <w:rsid w:val="006F6D82"/>
    <w:rsid w:val="006F7D54"/>
    <w:rsid w:val="007011C9"/>
    <w:rsid w:val="0070199E"/>
    <w:rsid w:val="0070492B"/>
    <w:rsid w:val="00707FAC"/>
    <w:rsid w:val="0071237C"/>
    <w:rsid w:val="00713DAF"/>
    <w:rsid w:val="00714224"/>
    <w:rsid w:val="00716CA1"/>
    <w:rsid w:val="00717912"/>
    <w:rsid w:val="007217FE"/>
    <w:rsid w:val="00723B54"/>
    <w:rsid w:val="00724E9C"/>
    <w:rsid w:val="00727031"/>
    <w:rsid w:val="00727F8D"/>
    <w:rsid w:val="00740AF5"/>
    <w:rsid w:val="007411CC"/>
    <w:rsid w:val="00741637"/>
    <w:rsid w:val="007427CA"/>
    <w:rsid w:val="00743340"/>
    <w:rsid w:val="00746B86"/>
    <w:rsid w:val="00762817"/>
    <w:rsid w:val="00766A29"/>
    <w:rsid w:val="00767124"/>
    <w:rsid w:val="00771A60"/>
    <w:rsid w:val="00776CD2"/>
    <w:rsid w:val="00781446"/>
    <w:rsid w:val="00794386"/>
    <w:rsid w:val="007C14AF"/>
    <w:rsid w:val="007C1FF4"/>
    <w:rsid w:val="007C6EBC"/>
    <w:rsid w:val="007C7EB1"/>
    <w:rsid w:val="007D638F"/>
    <w:rsid w:val="007E13DC"/>
    <w:rsid w:val="007E5867"/>
    <w:rsid w:val="007E58D2"/>
    <w:rsid w:val="007E7C3D"/>
    <w:rsid w:val="007E7CC3"/>
    <w:rsid w:val="007F0B73"/>
    <w:rsid w:val="007F19D4"/>
    <w:rsid w:val="007F6B0F"/>
    <w:rsid w:val="007F7C0F"/>
    <w:rsid w:val="00802BBF"/>
    <w:rsid w:val="00804D5E"/>
    <w:rsid w:val="008107B9"/>
    <w:rsid w:val="00811B3A"/>
    <w:rsid w:val="00815811"/>
    <w:rsid w:val="00826D98"/>
    <w:rsid w:val="008304A2"/>
    <w:rsid w:val="008332C2"/>
    <w:rsid w:val="00834282"/>
    <w:rsid w:val="008432A7"/>
    <w:rsid w:val="00846DCF"/>
    <w:rsid w:val="00847B62"/>
    <w:rsid w:val="00854DDF"/>
    <w:rsid w:val="00855534"/>
    <w:rsid w:val="00866CAA"/>
    <w:rsid w:val="0087025A"/>
    <w:rsid w:val="00870DD3"/>
    <w:rsid w:val="008749AB"/>
    <w:rsid w:val="00875BA7"/>
    <w:rsid w:val="00876338"/>
    <w:rsid w:val="00876CE5"/>
    <w:rsid w:val="00881C5E"/>
    <w:rsid w:val="00882B28"/>
    <w:rsid w:val="00891D51"/>
    <w:rsid w:val="00896372"/>
    <w:rsid w:val="008A4607"/>
    <w:rsid w:val="008B1081"/>
    <w:rsid w:val="008B48CA"/>
    <w:rsid w:val="008B49A7"/>
    <w:rsid w:val="008B4AAE"/>
    <w:rsid w:val="008D0DEA"/>
    <w:rsid w:val="008D25B3"/>
    <w:rsid w:val="008D4024"/>
    <w:rsid w:val="008E42CF"/>
    <w:rsid w:val="008E5A5F"/>
    <w:rsid w:val="008F08DC"/>
    <w:rsid w:val="008F1041"/>
    <w:rsid w:val="008F7BE2"/>
    <w:rsid w:val="00900ABC"/>
    <w:rsid w:val="00903728"/>
    <w:rsid w:val="0090424F"/>
    <w:rsid w:val="0090653B"/>
    <w:rsid w:val="0091097C"/>
    <w:rsid w:val="00910FB1"/>
    <w:rsid w:val="009131B9"/>
    <w:rsid w:val="009239E0"/>
    <w:rsid w:val="009306A0"/>
    <w:rsid w:val="00931D4B"/>
    <w:rsid w:val="00936581"/>
    <w:rsid w:val="00937712"/>
    <w:rsid w:val="00942C6C"/>
    <w:rsid w:val="00951430"/>
    <w:rsid w:val="00953791"/>
    <w:rsid w:val="009551EB"/>
    <w:rsid w:val="009573C3"/>
    <w:rsid w:val="00970AAF"/>
    <w:rsid w:val="00970B53"/>
    <w:rsid w:val="00971906"/>
    <w:rsid w:val="00972707"/>
    <w:rsid w:val="00975592"/>
    <w:rsid w:val="00977562"/>
    <w:rsid w:val="00977701"/>
    <w:rsid w:val="00981C4F"/>
    <w:rsid w:val="00982AD0"/>
    <w:rsid w:val="00983229"/>
    <w:rsid w:val="00991D0B"/>
    <w:rsid w:val="009931D2"/>
    <w:rsid w:val="00994326"/>
    <w:rsid w:val="009A022B"/>
    <w:rsid w:val="009A55F4"/>
    <w:rsid w:val="009A68CE"/>
    <w:rsid w:val="009B1E3D"/>
    <w:rsid w:val="009B25C2"/>
    <w:rsid w:val="009B28AE"/>
    <w:rsid w:val="009B6973"/>
    <w:rsid w:val="009B6BDE"/>
    <w:rsid w:val="009B75BF"/>
    <w:rsid w:val="009C2CF4"/>
    <w:rsid w:val="009C4F20"/>
    <w:rsid w:val="009C676D"/>
    <w:rsid w:val="009C728F"/>
    <w:rsid w:val="009C7D49"/>
    <w:rsid w:val="009D6E33"/>
    <w:rsid w:val="009D712E"/>
    <w:rsid w:val="009E02C4"/>
    <w:rsid w:val="009E4134"/>
    <w:rsid w:val="009E5018"/>
    <w:rsid w:val="009E594D"/>
    <w:rsid w:val="009E66F0"/>
    <w:rsid w:val="009E67E9"/>
    <w:rsid w:val="009F17E5"/>
    <w:rsid w:val="009F2015"/>
    <w:rsid w:val="009F2704"/>
    <w:rsid w:val="009F4EA7"/>
    <w:rsid w:val="009F6253"/>
    <w:rsid w:val="00A01BBE"/>
    <w:rsid w:val="00A01EB6"/>
    <w:rsid w:val="00A062BD"/>
    <w:rsid w:val="00A0773E"/>
    <w:rsid w:val="00A10F36"/>
    <w:rsid w:val="00A1373A"/>
    <w:rsid w:val="00A30E3D"/>
    <w:rsid w:val="00A31D0A"/>
    <w:rsid w:val="00A32B2A"/>
    <w:rsid w:val="00A34D53"/>
    <w:rsid w:val="00A3608A"/>
    <w:rsid w:val="00A41512"/>
    <w:rsid w:val="00A41E3B"/>
    <w:rsid w:val="00A42AB2"/>
    <w:rsid w:val="00A431FE"/>
    <w:rsid w:val="00A45658"/>
    <w:rsid w:val="00A464B2"/>
    <w:rsid w:val="00A50223"/>
    <w:rsid w:val="00A52613"/>
    <w:rsid w:val="00A531AD"/>
    <w:rsid w:val="00A5334D"/>
    <w:rsid w:val="00A55308"/>
    <w:rsid w:val="00A5643F"/>
    <w:rsid w:val="00A565E5"/>
    <w:rsid w:val="00A66F53"/>
    <w:rsid w:val="00A72EC4"/>
    <w:rsid w:val="00A7735E"/>
    <w:rsid w:val="00A8218E"/>
    <w:rsid w:val="00A85D6E"/>
    <w:rsid w:val="00A91EE9"/>
    <w:rsid w:val="00A957E2"/>
    <w:rsid w:val="00AA103B"/>
    <w:rsid w:val="00AA1CE4"/>
    <w:rsid w:val="00AA4119"/>
    <w:rsid w:val="00AA5056"/>
    <w:rsid w:val="00AA5396"/>
    <w:rsid w:val="00AA6E87"/>
    <w:rsid w:val="00AB299D"/>
    <w:rsid w:val="00AB38A1"/>
    <w:rsid w:val="00AB3AEB"/>
    <w:rsid w:val="00AB501E"/>
    <w:rsid w:val="00AB7481"/>
    <w:rsid w:val="00AC1257"/>
    <w:rsid w:val="00AC6823"/>
    <w:rsid w:val="00AD59B6"/>
    <w:rsid w:val="00AE1935"/>
    <w:rsid w:val="00AE234F"/>
    <w:rsid w:val="00AE3130"/>
    <w:rsid w:val="00AE70AA"/>
    <w:rsid w:val="00AF0911"/>
    <w:rsid w:val="00AF7EA4"/>
    <w:rsid w:val="00B00009"/>
    <w:rsid w:val="00B00951"/>
    <w:rsid w:val="00B01114"/>
    <w:rsid w:val="00B06DF6"/>
    <w:rsid w:val="00B0736E"/>
    <w:rsid w:val="00B0765B"/>
    <w:rsid w:val="00B106A0"/>
    <w:rsid w:val="00B15D19"/>
    <w:rsid w:val="00B2019A"/>
    <w:rsid w:val="00B2082A"/>
    <w:rsid w:val="00B330C8"/>
    <w:rsid w:val="00B3790F"/>
    <w:rsid w:val="00B40293"/>
    <w:rsid w:val="00B42582"/>
    <w:rsid w:val="00B43795"/>
    <w:rsid w:val="00B44609"/>
    <w:rsid w:val="00B45658"/>
    <w:rsid w:val="00B46376"/>
    <w:rsid w:val="00B46C2E"/>
    <w:rsid w:val="00B46EB1"/>
    <w:rsid w:val="00B50111"/>
    <w:rsid w:val="00B55615"/>
    <w:rsid w:val="00B668AC"/>
    <w:rsid w:val="00B70EE8"/>
    <w:rsid w:val="00B75831"/>
    <w:rsid w:val="00B76702"/>
    <w:rsid w:val="00B81A49"/>
    <w:rsid w:val="00B81F77"/>
    <w:rsid w:val="00B84DA3"/>
    <w:rsid w:val="00B87302"/>
    <w:rsid w:val="00B923B8"/>
    <w:rsid w:val="00B93C80"/>
    <w:rsid w:val="00B94053"/>
    <w:rsid w:val="00B95798"/>
    <w:rsid w:val="00BA1C4B"/>
    <w:rsid w:val="00BA2583"/>
    <w:rsid w:val="00BA258F"/>
    <w:rsid w:val="00BA4D1A"/>
    <w:rsid w:val="00BB21FB"/>
    <w:rsid w:val="00BB69DC"/>
    <w:rsid w:val="00BC1F09"/>
    <w:rsid w:val="00BC34CC"/>
    <w:rsid w:val="00BC5F8B"/>
    <w:rsid w:val="00BD15CE"/>
    <w:rsid w:val="00BD2144"/>
    <w:rsid w:val="00BD36D3"/>
    <w:rsid w:val="00BD5717"/>
    <w:rsid w:val="00BD5B19"/>
    <w:rsid w:val="00BD5C51"/>
    <w:rsid w:val="00BD65D6"/>
    <w:rsid w:val="00BE3F23"/>
    <w:rsid w:val="00BE41F0"/>
    <w:rsid w:val="00BE48FF"/>
    <w:rsid w:val="00BE558B"/>
    <w:rsid w:val="00BF658F"/>
    <w:rsid w:val="00C00D77"/>
    <w:rsid w:val="00C00E0E"/>
    <w:rsid w:val="00C01A4C"/>
    <w:rsid w:val="00C04C71"/>
    <w:rsid w:val="00C07265"/>
    <w:rsid w:val="00C07D29"/>
    <w:rsid w:val="00C135AE"/>
    <w:rsid w:val="00C22912"/>
    <w:rsid w:val="00C26802"/>
    <w:rsid w:val="00C271ED"/>
    <w:rsid w:val="00C30DB3"/>
    <w:rsid w:val="00C34ACD"/>
    <w:rsid w:val="00C416A2"/>
    <w:rsid w:val="00C41E88"/>
    <w:rsid w:val="00C44FF6"/>
    <w:rsid w:val="00C4520C"/>
    <w:rsid w:val="00C469A1"/>
    <w:rsid w:val="00C475AD"/>
    <w:rsid w:val="00C5206C"/>
    <w:rsid w:val="00C5379F"/>
    <w:rsid w:val="00C61A4B"/>
    <w:rsid w:val="00C63CC5"/>
    <w:rsid w:val="00C63F0D"/>
    <w:rsid w:val="00C6551B"/>
    <w:rsid w:val="00C733BD"/>
    <w:rsid w:val="00C8215B"/>
    <w:rsid w:val="00C83142"/>
    <w:rsid w:val="00C833E4"/>
    <w:rsid w:val="00C9671D"/>
    <w:rsid w:val="00C96D8D"/>
    <w:rsid w:val="00CA0A85"/>
    <w:rsid w:val="00CA167C"/>
    <w:rsid w:val="00CB0BEA"/>
    <w:rsid w:val="00CB7EA5"/>
    <w:rsid w:val="00CC0AAE"/>
    <w:rsid w:val="00CC1EBB"/>
    <w:rsid w:val="00CC23FB"/>
    <w:rsid w:val="00CC5726"/>
    <w:rsid w:val="00CC65E7"/>
    <w:rsid w:val="00CD2CD3"/>
    <w:rsid w:val="00CD6B23"/>
    <w:rsid w:val="00CE779D"/>
    <w:rsid w:val="00CF3436"/>
    <w:rsid w:val="00CF3D82"/>
    <w:rsid w:val="00CF497C"/>
    <w:rsid w:val="00CF4E53"/>
    <w:rsid w:val="00CF539D"/>
    <w:rsid w:val="00CF76D8"/>
    <w:rsid w:val="00D02B75"/>
    <w:rsid w:val="00D0662F"/>
    <w:rsid w:val="00D06F87"/>
    <w:rsid w:val="00D14458"/>
    <w:rsid w:val="00D1537C"/>
    <w:rsid w:val="00D1673A"/>
    <w:rsid w:val="00D207E1"/>
    <w:rsid w:val="00D22A30"/>
    <w:rsid w:val="00D2535D"/>
    <w:rsid w:val="00D2769E"/>
    <w:rsid w:val="00D34343"/>
    <w:rsid w:val="00D41AB3"/>
    <w:rsid w:val="00D41DAC"/>
    <w:rsid w:val="00D431A3"/>
    <w:rsid w:val="00D47114"/>
    <w:rsid w:val="00D47F80"/>
    <w:rsid w:val="00D50C0B"/>
    <w:rsid w:val="00D543C4"/>
    <w:rsid w:val="00D54EFD"/>
    <w:rsid w:val="00D670EC"/>
    <w:rsid w:val="00D679BD"/>
    <w:rsid w:val="00D70AAF"/>
    <w:rsid w:val="00D70F06"/>
    <w:rsid w:val="00D72C59"/>
    <w:rsid w:val="00D74678"/>
    <w:rsid w:val="00D75B75"/>
    <w:rsid w:val="00D76EA2"/>
    <w:rsid w:val="00D77819"/>
    <w:rsid w:val="00D80CDE"/>
    <w:rsid w:val="00D82600"/>
    <w:rsid w:val="00D84DBD"/>
    <w:rsid w:val="00D87577"/>
    <w:rsid w:val="00D922CD"/>
    <w:rsid w:val="00DB0BAF"/>
    <w:rsid w:val="00DB5D3B"/>
    <w:rsid w:val="00DB741E"/>
    <w:rsid w:val="00DC0504"/>
    <w:rsid w:val="00DC1DA5"/>
    <w:rsid w:val="00DC24E1"/>
    <w:rsid w:val="00DC4FB9"/>
    <w:rsid w:val="00DC6384"/>
    <w:rsid w:val="00DD0EC2"/>
    <w:rsid w:val="00DD1511"/>
    <w:rsid w:val="00DD6380"/>
    <w:rsid w:val="00DE07BB"/>
    <w:rsid w:val="00DE0CEA"/>
    <w:rsid w:val="00DF5991"/>
    <w:rsid w:val="00DF7BD9"/>
    <w:rsid w:val="00E02F03"/>
    <w:rsid w:val="00E04C68"/>
    <w:rsid w:val="00E0743A"/>
    <w:rsid w:val="00E1185D"/>
    <w:rsid w:val="00E12BF4"/>
    <w:rsid w:val="00E1422B"/>
    <w:rsid w:val="00E15CB6"/>
    <w:rsid w:val="00E16321"/>
    <w:rsid w:val="00E17C6D"/>
    <w:rsid w:val="00E22140"/>
    <w:rsid w:val="00E23D55"/>
    <w:rsid w:val="00E248F5"/>
    <w:rsid w:val="00E24C8A"/>
    <w:rsid w:val="00E26634"/>
    <w:rsid w:val="00E275D8"/>
    <w:rsid w:val="00E35A4E"/>
    <w:rsid w:val="00E37E9D"/>
    <w:rsid w:val="00E435A8"/>
    <w:rsid w:val="00E43AA9"/>
    <w:rsid w:val="00E43F64"/>
    <w:rsid w:val="00E4664D"/>
    <w:rsid w:val="00E47FBA"/>
    <w:rsid w:val="00E52931"/>
    <w:rsid w:val="00E52DE6"/>
    <w:rsid w:val="00E629D7"/>
    <w:rsid w:val="00E62AC8"/>
    <w:rsid w:val="00E648FC"/>
    <w:rsid w:val="00E65113"/>
    <w:rsid w:val="00E6710E"/>
    <w:rsid w:val="00E7024C"/>
    <w:rsid w:val="00E74302"/>
    <w:rsid w:val="00E826EE"/>
    <w:rsid w:val="00E926E7"/>
    <w:rsid w:val="00E92B45"/>
    <w:rsid w:val="00E93959"/>
    <w:rsid w:val="00EA33D1"/>
    <w:rsid w:val="00EB1A84"/>
    <w:rsid w:val="00EB1B4B"/>
    <w:rsid w:val="00EB24CA"/>
    <w:rsid w:val="00EB27A6"/>
    <w:rsid w:val="00EB7FC8"/>
    <w:rsid w:val="00EC4508"/>
    <w:rsid w:val="00EC7425"/>
    <w:rsid w:val="00ED2C36"/>
    <w:rsid w:val="00ED4C9B"/>
    <w:rsid w:val="00ED524A"/>
    <w:rsid w:val="00EE3340"/>
    <w:rsid w:val="00EE3548"/>
    <w:rsid w:val="00EE619F"/>
    <w:rsid w:val="00EF0631"/>
    <w:rsid w:val="00EF29AF"/>
    <w:rsid w:val="00EF4971"/>
    <w:rsid w:val="00F022AD"/>
    <w:rsid w:val="00F02B71"/>
    <w:rsid w:val="00F04285"/>
    <w:rsid w:val="00F06265"/>
    <w:rsid w:val="00F07787"/>
    <w:rsid w:val="00F07E8D"/>
    <w:rsid w:val="00F138FA"/>
    <w:rsid w:val="00F1425F"/>
    <w:rsid w:val="00F24BE4"/>
    <w:rsid w:val="00F272B5"/>
    <w:rsid w:val="00F31AF0"/>
    <w:rsid w:val="00F34C33"/>
    <w:rsid w:val="00F366F9"/>
    <w:rsid w:val="00F43BFA"/>
    <w:rsid w:val="00F47160"/>
    <w:rsid w:val="00F52340"/>
    <w:rsid w:val="00F534A2"/>
    <w:rsid w:val="00F53F00"/>
    <w:rsid w:val="00F57E54"/>
    <w:rsid w:val="00F57F99"/>
    <w:rsid w:val="00F703C0"/>
    <w:rsid w:val="00F72E31"/>
    <w:rsid w:val="00F73E28"/>
    <w:rsid w:val="00F75135"/>
    <w:rsid w:val="00F8060D"/>
    <w:rsid w:val="00F8090C"/>
    <w:rsid w:val="00F82D31"/>
    <w:rsid w:val="00F83823"/>
    <w:rsid w:val="00F84A07"/>
    <w:rsid w:val="00F9627B"/>
    <w:rsid w:val="00F97F52"/>
    <w:rsid w:val="00FA243A"/>
    <w:rsid w:val="00FA62C8"/>
    <w:rsid w:val="00FA7BA1"/>
    <w:rsid w:val="00FB79C6"/>
    <w:rsid w:val="00FC0056"/>
    <w:rsid w:val="00FC3C78"/>
    <w:rsid w:val="00FC5BB2"/>
    <w:rsid w:val="00FD4AD6"/>
    <w:rsid w:val="00FD6725"/>
    <w:rsid w:val="00FD7B89"/>
    <w:rsid w:val="00FE02B3"/>
    <w:rsid w:val="00FE17BA"/>
    <w:rsid w:val="00FE33E1"/>
    <w:rsid w:val="00FE3883"/>
    <w:rsid w:val="00FE6FE1"/>
    <w:rsid w:val="00FF4F44"/>
    <w:rsid w:val="00FF5244"/>
    <w:rsid w:val="00FF67CD"/>
    <w:rsid w:val="00FF6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2A31BDA"/>
  <w15:docId w15:val="{2602A580-F4DD-4460-B373-F4F0B6E7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link w:val="Heading3Char"/>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styleId="ListParagraph">
    <w:name w:val="List Paragraph"/>
    <w:basedOn w:val="Normal"/>
    <w:uiPriority w:val="34"/>
    <w:qFormat/>
    <w:rsid w:val="00462A01"/>
    <w:pPr>
      <w:ind w:left="720"/>
      <w:contextualSpacing/>
    </w:pPr>
  </w:style>
  <w:style w:type="character" w:styleId="Hyperlink">
    <w:name w:val="Hyperlink"/>
    <w:rsid w:val="003E081E"/>
    <w:rPr>
      <w:color w:val="0000FF"/>
      <w:u w:val="single"/>
    </w:rPr>
  </w:style>
  <w:style w:type="character" w:customStyle="1" w:styleId="Heading3Char">
    <w:name w:val="Heading 3 Char"/>
    <w:basedOn w:val="DefaultParagraphFont"/>
    <w:link w:val="Heading3"/>
    <w:rsid w:val="0009355D"/>
    <w:rPr>
      <w:u w:val="single"/>
    </w:rPr>
  </w:style>
  <w:style w:type="character" w:styleId="CommentReference">
    <w:name w:val="annotation reference"/>
    <w:basedOn w:val="DefaultParagraphFont"/>
    <w:uiPriority w:val="99"/>
    <w:semiHidden/>
    <w:unhideWhenUsed/>
    <w:rsid w:val="002C5F2C"/>
    <w:rPr>
      <w:sz w:val="16"/>
      <w:szCs w:val="16"/>
    </w:rPr>
  </w:style>
  <w:style w:type="paragraph" w:styleId="CommentText">
    <w:name w:val="annotation text"/>
    <w:basedOn w:val="Normal"/>
    <w:link w:val="CommentTextChar"/>
    <w:uiPriority w:val="99"/>
    <w:semiHidden/>
    <w:unhideWhenUsed/>
    <w:rsid w:val="002C5F2C"/>
  </w:style>
  <w:style w:type="character" w:customStyle="1" w:styleId="CommentTextChar">
    <w:name w:val="Comment Text Char"/>
    <w:basedOn w:val="DefaultParagraphFont"/>
    <w:link w:val="CommentText"/>
    <w:uiPriority w:val="99"/>
    <w:semiHidden/>
    <w:rsid w:val="002C5F2C"/>
  </w:style>
  <w:style w:type="paragraph" w:styleId="CommentSubject">
    <w:name w:val="annotation subject"/>
    <w:basedOn w:val="CommentText"/>
    <w:next w:val="CommentText"/>
    <w:link w:val="CommentSubjectChar"/>
    <w:uiPriority w:val="99"/>
    <w:semiHidden/>
    <w:unhideWhenUsed/>
    <w:rsid w:val="002C5F2C"/>
    <w:rPr>
      <w:b/>
      <w:bCs/>
    </w:rPr>
  </w:style>
  <w:style w:type="character" w:customStyle="1" w:styleId="CommentSubjectChar">
    <w:name w:val="Comment Subject Char"/>
    <w:basedOn w:val="CommentTextChar"/>
    <w:link w:val="CommentSubject"/>
    <w:uiPriority w:val="99"/>
    <w:semiHidden/>
    <w:rsid w:val="002C5F2C"/>
    <w:rPr>
      <w:b/>
      <w:bCs/>
    </w:rPr>
  </w:style>
  <w:style w:type="paragraph" w:styleId="NormalWeb">
    <w:name w:val="Normal (Web)"/>
    <w:basedOn w:val="Normal"/>
    <w:uiPriority w:val="99"/>
    <w:semiHidden/>
    <w:unhideWhenUsed/>
    <w:rsid w:val="00D471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68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edleyr\Documents\Documents\Personnel%20Issues\CS-214_Position_Description%20Ron%20Smedley%20Spl%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14613d-f575-4bda-9316-8ad5b2da4c5a" xsi:nil="true"/>
    <lcf76f155ced4ddcb4097134ff3c332f xmlns="597af22e-d916-40d4-b161-952cc28661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5E23D65F08364BB68086CF0832AFE4" ma:contentTypeVersion="15" ma:contentTypeDescription="Create a new document." ma:contentTypeScope="" ma:versionID="73cdc9f041f7ee689943f1ae149c9046">
  <xsd:schema xmlns:xsd="http://www.w3.org/2001/XMLSchema" xmlns:xs="http://www.w3.org/2001/XMLSchema" xmlns:p="http://schemas.microsoft.com/office/2006/metadata/properties" xmlns:ns2="597af22e-d916-40d4-b161-952cc28661ad" xmlns:ns3="7b14613d-f575-4bda-9316-8ad5b2da4c5a" targetNamespace="http://schemas.microsoft.com/office/2006/metadata/properties" ma:root="true" ma:fieldsID="b63ab2596e9e29713ea9a6e24d561da6" ns2:_="" ns3:_="">
    <xsd:import namespace="597af22e-d916-40d4-b161-952cc28661ad"/>
    <xsd:import namespace="7b14613d-f575-4bda-9316-8ad5b2da4c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af22e-d916-40d4-b161-952cc2866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14613d-f575-4bda-9316-8ad5b2da4c5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1dd3b87-5ab9-47dc-9438-f5f47cbfb088}" ma:internalName="TaxCatchAll" ma:showField="CatchAllData" ma:web="7b14613d-f575-4bda-9316-8ad5b2da4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C91F6-501D-40B5-862D-C8105411908E}">
  <ds:schemaRefs>
    <ds:schemaRef ds:uri="http://schemas.microsoft.com/sharepoint/v3/contenttype/forms"/>
  </ds:schemaRefs>
</ds:datastoreItem>
</file>

<file path=customXml/itemProps2.xml><?xml version="1.0" encoding="utf-8"?>
<ds:datastoreItem xmlns:ds="http://schemas.openxmlformats.org/officeDocument/2006/customXml" ds:itemID="{7D428D07-87E9-499B-A65E-0C6847B22AFB}">
  <ds:schemaRefs>
    <ds:schemaRef ds:uri="http://schemas.microsoft.com/office/2006/metadata/properties"/>
    <ds:schemaRef ds:uri="http://schemas.microsoft.com/office/infopath/2007/PartnerControls"/>
    <ds:schemaRef ds:uri="7b14613d-f575-4bda-9316-8ad5b2da4c5a"/>
    <ds:schemaRef ds:uri="597af22e-d916-40d4-b161-952cc28661ad"/>
  </ds:schemaRefs>
</ds:datastoreItem>
</file>

<file path=customXml/itemProps3.xml><?xml version="1.0" encoding="utf-8"?>
<ds:datastoreItem xmlns:ds="http://schemas.openxmlformats.org/officeDocument/2006/customXml" ds:itemID="{FCFB8A0C-F6EA-46C4-9821-B181CD5DD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af22e-d916-40d4-b161-952cc28661ad"/>
    <ds:schemaRef ds:uri="7b14613d-f575-4bda-9316-8ad5b2da4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CS-214_Position_Description Ron Smedley Spl 13</Template>
  <TotalTime>2</TotalTime>
  <Pages>5</Pages>
  <Words>1786</Words>
  <Characters>11151</Characters>
  <Application>Microsoft Office Word</Application>
  <DocSecurity>0</DocSecurity>
  <Lines>229</Lines>
  <Paragraphs>127</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Smedley, Ron (DEQ)</dc:creator>
  <cp:keywords>CS-214</cp:keywords>
  <dc:description>Questions regarding the use of this template should be referred to Janet Keesler at (517) 335-5584.  Questions regarding the Position process should be referred to your MDCS HRS Team Leader.</dc:description>
  <cp:lastModifiedBy>Feldpausch, Lauren (MCSC)</cp:lastModifiedBy>
  <cp:revision>2</cp:revision>
  <cp:lastPrinted>2003-05-27T20:51:00Z</cp:lastPrinted>
  <dcterms:created xsi:type="dcterms:W3CDTF">2026-01-07T20:00:00Z</dcterms:created>
  <dcterms:modified xsi:type="dcterms:W3CDTF">2026-01-07T20:00:00Z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2022-06-29T19:40:42Z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6e8ce35c-e75c-48ed-ba40-1446c70a8b15</vt:lpwstr>
  </property>
  <property fmtid="{D5CDD505-2E9C-101B-9397-08002B2CF9AE}" pid="8" name="MSIP_Label_3a2fed65-62e7-46ea-af74-187e0c17143a_ContentBits">
    <vt:lpwstr>0</vt:lpwstr>
  </property>
  <property fmtid="{D5CDD505-2E9C-101B-9397-08002B2CF9AE}" pid="9" name="ContentTypeId">
    <vt:lpwstr>0x0101000B5E23D65F08364BB68086CF0832AFE4</vt:lpwstr>
  </property>
</Properties>
</file>